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F3F" w14:textId="7ECE28C0" w:rsidR="005361EB" w:rsidRPr="0042742B" w:rsidRDefault="005361EB" w:rsidP="0042742B">
      <w:pPr>
        <w:pStyle w:val="Title"/>
        <w:spacing w:before="120" w:after="240"/>
        <w:ind w:left="-63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2742B">
        <w:rPr>
          <w:rFonts w:asciiTheme="minorHAnsi" w:hAnsiTheme="minorHAnsi" w:cstheme="minorHAnsi"/>
          <w:b/>
          <w:bCs/>
          <w:sz w:val="24"/>
          <w:szCs w:val="24"/>
        </w:rPr>
        <w:t xml:space="preserve">Standard Operating Procedure for </w:t>
      </w:r>
      <w:r w:rsidR="00C03ACA" w:rsidRPr="0042742B">
        <w:rPr>
          <w:rFonts w:asciiTheme="minorHAnsi" w:hAnsiTheme="minorHAnsi" w:cstheme="minorHAnsi"/>
          <w:b/>
          <w:bCs/>
          <w:sz w:val="24"/>
          <w:szCs w:val="24"/>
        </w:rPr>
        <w:t>Grinding/Buffing</w:t>
      </w:r>
      <w:r w:rsidRPr="004274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22802" w:rsidRPr="0042742B">
        <w:rPr>
          <w:rFonts w:asciiTheme="minorHAnsi" w:hAnsiTheme="minorHAnsi" w:cstheme="minorHAnsi"/>
          <w:b/>
          <w:bCs/>
          <w:sz w:val="24"/>
          <w:szCs w:val="24"/>
        </w:rPr>
        <w:t xml:space="preserve">in </w:t>
      </w:r>
      <w:r w:rsidR="0042742B" w:rsidRPr="0042742B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C03ACA" w:rsidRPr="0042742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Department/</w:t>
      </w:r>
      <w:r w:rsidR="00EA60EF" w:rsidRPr="0042742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Unit/</w:t>
      </w:r>
      <w:r w:rsidR="00C03ACA" w:rsidRPr="0042742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Shop/Maker Space</w:t>
      </w:r>
      <w:r w:rsidR="0042742B" w:rsidRPr="0042742B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14:paraId="5A2C985F" w14:textId="45FE40C4" w:rsidR="008A30E5" w:rsidRPr="00BD1E8B" w:rsidRDefault="005361EB" w:rsidP="00BD1E8B">
      <w:pPr>
        <w:tabs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before="120" w:after="120"/>
        <w:ind w:left="-634"/>
        <w:rPr>
          <w:rFonts w:ascii="Calibri" w:hAnsi="Calibri" w:cs="Calibri"/>
          <w:i/>
          <w:iCs/>
          <w:sz w:val="20"/>
        </w:rPr>
      </w:pPr>
      <w:r w:rsidRPr="00BD1E8B">
        <w:rPr>
          <w:rFonts w:ascii="Calibri" w:hAnsi="Calibri" w:cs="Calibri"/>
          <w:b/>
          <w:bCs/>
          <w:i/>
          <w:iCs/>
          <w:sz w:val="20"/>
        </w:rPr>
        <w:t>Instructions</w:t>
      </w:r>
      <w:r w:rsidRPr="00BD1E8B">
        <w:rPr>
          <w:rFonts w:ascii="Calibri" w:hAnsi="Calibri" w:cs="Calibri"/>
          <w:i/>
          <w:iCs/>
          <w:sz w:val="20"/>
        </w:rPr>
        <w:t xml:space="preserve">: Update this template with details specific to </w:t>
      </w:r>
      <w:r w:rsidR="00C03ACA">
        <w:rPr>
          <w:rFonts w:ascii="Calibri" w:hAnsi="Calibri" w:cs="Calibri"/>
          <w:i/>
          <w:iCs/>
          <w:sz w:val="20"/>
        </w:rPr>
        <w:t>grinding/buffing</w:t>
      </w:r>
      <w:r w:rsidRPr="00BD1E8B">
        <w:rPr>
          <w:rFonts w:ascii="Calibri" w:hAnsi="Calibri" w:cs="Calibri"/>
          <w:i/>
          <w:iCs/>
          <w:sz w:val="20"/>
        </w:rPr>
        <w:t xml:space="preserve"> use in your department</w:t>
      </w:r>
      <w:r w:rsidR="00EA60EF">
        <w:rPr>
          <w:rFonts w:ascii="Calibri" w:hAnsi="Calibri" w:cs="Calibri"/>
          <w:i/>
          <w:iCs/>
          <w:sz w:val="20"/>
        </w:rPr>
        <w:t>/unit</w:t>
      </w:r>
      <w:r w:rsidRPr="00BD1E8B">
        <w:rPr>
          <w:rFonts w:ascii="Calibri" w:hAnsi="Calibri" w:cs="Calibri"/>
          <w:i/>
          <w:iCs/>
          <w:sz w:val="20"/>
        </w:rPr>
        <w:t>/shop/maker space.</w:t>
      </w:r>
    </w:p>
    <w:tbl>
      <w:tblPr>
        <w:tblW w:w="10304" w:type="dxa"/>
        <w:tblInd w:w="-60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430"/>
        <w:gridCol w:w="7874"/>
      </w:tblGrid>
      <w:tr w:rsidR="005361EB" w:rsidRPr="005361EB" w14:paraId="3D1EA672" w14:textId="77777777" w:rsidTr="005361E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BDE4F19" w14:textId="77777777" w:rsidR="005361EB" w:rsidRPr="00BD1E8B" w:rsidDel="002F23ED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A8D6314" w14:textId="77777777" w:rsidR="005361EB" w:rsidRPr="00BD1E8B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PROCEDURES</w:t>
            </w:r>
          </w:p>
        </w:tc>
      </w:tr>
      <w:tr w:rsidR="005361EB" w:rsidRPr="002F23ED" w14:paraId="3ADF3364" w14:textId="77777777" w:rsidTr="00BD1E8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4356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1. Process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0E5DD" w14:textId="547029FB" w:rsidR="005361EB" w:rsidRPr="002F23ED" w:rsidRDefault="000A6AE2" w:rsidP="00E7556B">
            <w:pPr>
              <w:tabs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0A6AE2">
              <w:rPr>
                <w:rFonts w:ascii="Calibri" w:hAnsi="Calibri" w:cs="Calibri"/>
                <w:sz w:val="20"/>
              </w:rPr>
              <w:t>Grinding, sanding or buffing metal parts or tools.</w:t>
            </w:r>
          </w:p>
        </w:tc>
      </w:tr>
      <w:tr w:rsidR="005361EB" w:rsidRPr="002F23ED" w14:paraId="7DE0F500" w14:textId="77777777" w:rsidTr="00BD1E8B">
        <w:trPr>
          <w:trHeight w:val="34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35095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2. Equipment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72206" w14:textId="38B55FD8" w:rsidR="005361EB" w:rsidRPr="002F23ED" w:rsidRDefault="000A6AE2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0A6AE2">
              <w:rPr>
                <w:rFonts w:ascii="Calibri" w:hAnsi="Calibri" w:cs="Calibri"/>
                <w:sz w:val="20"/>
              </w:rPr>
              <w:t xml:space="preserve">Pedestal grinders, </w:t>
            </w:r>
            <w:proofErr w:type="gramStart"/>
            <w:r w:rsidRPr="000A6AE2">
              <w:rPr>
                <w:rFonts w:ascii="Calibri" w:hAnsi="Calibri" w:cs="Calibri"/>
                <w:sz w:val="20"/>
              </w:rPr>
              <w:t>sanders</w:t>
            </w:r>
            <w:proofErr w:type="gramEnd"/>
            <w:r w:rsidRPr="000A6AE2">
              <w:rPr>
                <w:rFonts w:ascii="Calibri" w:hAnsi="Calibri" w:cs="Calibri"/>
                <w:sz w:val="20"/>
              </w:rPr>
              <w:t xml:space="preserve"> and buffing machines.</w:t>
            </w:r>
          </w:p>
        </w:tc>
      </w:tr>
      <w:tr w:rsidR="005361EB" w:rsidRPr="002F23ED" w14:paraId="78C2E187" w14:textId="77777777" w:rsidTr="00BD1E8B">
        <w:trPr>
          <w:trHeight w:val="46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4036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3. Personal Protective                        Equipment (PPE)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255D1" w14:textId="76FE850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Safety glasses, </w:t>
            </w:r>
            <w:r w:rsidR="00FB0106">
              <w:rPr>
                <w:rFonts w:ascii="Calibri" w:hAnsi="Calibri" w:cs="Calibri"/>
                <w:sz w:val="20"/>
              </w:rPr>
              <w:t xml:space="preserve">a face shield </w:t>
            </w:r>
            <w:r w:rsidRPr="002F23ED">
              <w:rPr>
                <w:rFonts w:ascii="Calibri" w:hAnsi="Calibri" w:cs="Calibri"/>
                <w:sz w:val="20"/>
              </w:rPr>
              <w:t xml:space="preserve">plus any other PPE that may be required based on the </w:t>
            </w:r>
            <w:hyperlink r:id="rId8" w:history="1">
              <w:r w:rsidR="00BF6D15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Shop P</w:t>
              </w:r>
              <w:r w:rsidRPr="00BD1E8B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PE Hazard Assessment</w:t>
              </w:r>
            </w:hyperlink>
            <w:r w:rsidRPr="00BD1E8B">
              <w:rPr>
                <w:rStyle w:val="Hyperlink"/>
                <w:b/>
                <w:bCs/>
                <w:lang w:val="en"/>
              </w:rPr>
              <w:t>.</w:t>
            </w:r>
          </w:p>
        </w:tc>
      </w:tr>
      <w:tr w:rsidR="005361EB" w:rsidRPr="002F23ED" w14:paraId="2D5639A5" w14:textId="77777777" w:rsidTr="00BD1E8B">
        <w:trPr>
          <w:trHeight w:val="51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2F77E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4. Environmental /</w:t>
            </w:r>
          </w:p>
          <w:p w14:paraId="74ED9BED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Ventilation controls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594B2" w14:textId="6BD5A815" w:rsidR="005361EB" w:rsidRPr="002F23ED" w:rsidRDefault="00FB0106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FB0106">
              <w:rPr>
                <w:rFonts w:ascii="Calibri" w:hAnsi="Calibri" w:cs="Calibri"/>
                <w:sz w:val="20"/>
              </w:rPr>
              <w:t>Equipment is securely mounted or bolted to floor or a bench if a bench mounted tool.</w:t>
            </w:r>
          </w:p>
        </w:tc>
      </w:tr>
      <w:tr w:rsidR="005361EB" w:rsidRPr="002F23ED" w14:paraId="23BB1D4B" w14:textId="77777777" w:rsidTr="00976784">
        <w:trPr>
          <w:trHeight w:val="78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E45A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5. Required training or approval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3BEFE" w14:textId="2F164F69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Review and observe </w:t>
            </w:r>
            <w:hyperlink r:id="rId9" w:history="1">
              <w:r w:rsidRPr="00BD1E8B">
                <w:rPr>
                  <w:rStyle w:val="Hyperlink"/>
                  <w:rFonts w:ascii="Calibri" w:hAnsi="Calibri" w:cs="Calibri"/>
                  <w:sz w:val="20"/>
                  <w:lang w:val="en"/>
                </w:rPr>
                <w:t>general safety practices</w:t>
              </w:r>
            </w:hyperlink>
            <w:r w:rsidR="00976784">
              <w:t xml:space="preserve"> </w:t>
            </w:r>
            <w:r w:rsidR="00976784">
              <w:rPr>
                <w:rFonts w:ascii="Calibri" w:hAnsi="Calibri" w:cs="Calibri"/>
                <w:sz w:val="20"/>
                <w:lang w:val="en"/>
              </w:rPr>
              <w:t>outlined in the Machine Shop Safety Equipment Guidelines.</w:t>
            </w:r>
          </w:p>
          <w:p w14:paraId="09913C18" w14:textId="4AD33B5C" w:rsidR="005361EB" w:rsidRPr="00976784" w:rsidRDefault="005361EB" w:rsidP="00976784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5361EB" w:rsidRPr="002F23ED" w14:paraId="332E3620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F7F0A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6. Inspection requirements before use</w:t>
            </w:r>
          </w:p>
          <w:p w14:paraId="569996B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E3573" w14:textId="77777777" w:rsidR="009B6343" w:rsidRPr="009B6343" w:rsidRDefault="009B6343" w:rsidP="009B634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>Ensure all safety shields and guards are in place prior to turning the machine on and they are tight, clean and cover the tool rest(s).</w:t>
            </w:r>
          </w:p>
          <w:p w14:paraId="50354096" w14:textId="77777777" w:rsidR="009B6343" w:rsidRPr="009B6343" w:rsidRDefault="009B6343" w:rsidP="009B634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Ensure all body parts, clothing, hair, </w:t>
            </w:r>
            <w:proofErr w:type="gramStart"/>
            <w:r w:rsidRPr="009B6343">
              <w:rPr>
                <w:rFonts w:ascii="Calibri" w:hAnsi="Calibri" w:cs="Calibri"/>
                <w:sz w:val="20"/>
                <w:lang w:val="en"/>
              </w:rPr>
              <w:t>jewelry</w:t>
            </w:r>
            <w:proofErr w:type="gramEnd"/>
            <w:r w:rsidRPr="009B6343">
              <w:rPr>
                <w:rFonts w:ascii="Calibri" w:hAnsi="Calibri" w:cs="Calibri"/>
                <w:sz w:val="20"/>
                <w:lang w:val="en"/>
              </w:rPr>
              <w:t xml:space="preserve"> and other objects are clear of the work area and other moving parts before starting the machine and engaging its moving parts.</w:t>
            </w:r>
          </w:p>
          <w:p w14:paraId="25FBA318" w14:textId="77777777" w:rsidR="009B6343" w:rsidRPr="009B6343" w:rsidRDefault="009B6343" w:rsidP="009B634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>Check the area to be sure people are alert and wearing PPE.</w:t>
            </w:r>
          </w:p>
          <w:p w14:paraId="41AC9913" w14:textId="77777777" w:rsidR="009B6343" w:rsidRPr="009B6343" w:rsidRDefault="009B6343" w:rsidP="009B634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Ensure all work rests, tongue guards and guards that cover rotating wheels are installed properly and tight. </w:t>
            </w:r>
          </w:p>
          <w:p w14:paraId="15794113" w14:textId="77777777" w:rsidR="009B6343" w:rsidRPr="009B6343" w:rsidRDefault="009B6343" w:rsidP="009B6343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Ensure the tool rest has a maximum 1/8th inch gap between it and the stone sander or wheels. The tongue guard should be no more than ¼” gap. </w:t>
            </w:r>
          </w:p>
          <w:p w14:paraId="0FEA8648" w14:textId="3866D4B2" w:rsidR="005361EB" w:rsidRPr="009B6343" w:rsidRDefault="009B6343" w:rsidP="009B6343">
            <w:pPr>
              <w:pStyle w:val="Header"/>
              <w:numPr>
                <w:ilvl w:val="0"/>
                <w:numId w:val="1"/>
              </w:numPr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Select the proper grinding, </w:t>
            </w:r>
            <w:proofErr w:type="gramStart"/>
            <w:r w:rsidRPr="009B6343">
              <w:rPr>
                <w:rFonts w:ascii="Calibri" w:hAnsi="Calibri" w:cs="Calibri"/>
                <w:sz w:val="20"/>
                <w:lang w:val="en"/>
              </w:rPr>
              <w:t>sanding</w:t>
            </w:r>
            <w:proofErr w:type="gramEnd"/>
            <w:r w:rsidRPr="009B6343">
              <w:rPr>
                <w:rFonts w:ascii="Calibri" w:hAnsi="Calibri" w:cs="Calibri"/>
                <w:sz w:val="20"/>
                <w:lang w:val="en"/>
              </w:rPr>
              <w:t xml:space="preserve"> or buffing wheel/drum for your material.</w:t>
            </w:r>
          </w:p>
        </w:tc>
      </w:tr>
      <w:tr w:rsidR="005361EB" w:rsidRPr="002F23ED" w14:paraId="1B79802F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F256C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7. Safe operating procedures or precautions</w:t>
            </w:r>
          </w:p>
          <w:p w14:paraId="21AB51C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3332CE2" w14:textId="77777777" w:rsidR="009B6343" w:rsidRPr="009B6343" w:rsidRDefault="009B6343" w:rsidP="009B634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>Do not stop the rotation of the wheel or any rotating or moving machinery parts by hand. Never reach into the working area prior to the spindle coming to a complete stop.</w:t>
            </w:r>
          </w:p>
          <w:p w14:paraId="5D4D84BC" w14:textId="77777777" w:rsidR="009B6343" w:rsidRPr="009B6343" w:rsidRDefault="009B6343" w:rsidP="009B634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All wheels must be guarded. If any parts are missing the machine must be taken out of service, a tag </w:t>
            </w:r>
            <w:proofErr w:type="gramStart"/>
            <w:r w:rsidRPr="009B6343">
              <w:rPr>
                <w:rFonts w:ascii="Calibri" w:hAnsi="Calibri" w:cs="Calibri"/>
                <w:sz w:val="20"/>
                <w:lang w:val="en"/>
              </w:rPr>
              <w:t>applied</w:t>
            </w:r>
            <w:proofErr w:type="gramEnd"/>
            <w:r w:rsidRPr="009B6343">
              <w:rPr>
                <w:rFonts w:ascii="Calibri" w:hAnsi="Calibri" w:cs="Calibri"/>
                <w:sz w:val="20"/>
                <w:lang w:val="en"/>
              </w:rPr>
              <w:t xml:space="preserve"> and parts replaced. </w:t>
            </w:r>
          </w:p>
          <w:p w14:paraId="01EA07B4" w14:textId="77777777" w:rsidR="009B6343" w:rsidRPr="009B6343" w:rsidRDefault="009B6343" w:rsidP="009B634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Stop the machine immediately if </w:t>
            </w:r>
            <w:proofErr w:type="gramStart"/>
            <w:r w:rsidRPr="009B6343">
              <w:rPr>
                <w:rFonts w:ascii="Calibri" w:hAnsi="Calibri" w:cs="Calibri"/>
                <w:sz w:val="20"/>
                <w:lang w:val="en"/>
              </w:rPr>
              <w:t>odd</w:t>
            </w:r>
            <w:proofErr w:type="gramEnd"/>
            <w:r w:rsidRPr="009B6343">
              <w:rPr>
                <w:rFonts w:ascii="Calibri" w:hAnsi="Calibri" w:cs="Calibri"/>
                <w:sz w:val="20"/>
                <w:lang w:val="en"/>
              </w:rPr>
              <w:t xml:space="preserve"> noise or excessive vibration occurs. </w:t>
            </w:r>
          </w:p>
          <w:p w14:paraId="0A3641FC" w14:textId="77777777" w:rsidR="009B6343" w:rsidRPr="009B6343" w:rsidRDefault="009B6343" w:rsidP="009B634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Do not wear gloves when operating grinders, </w:t>
            </w:r>
            <w:proofErr w:type="gramStart"/>
            <w:r w:rsidRPr="009B6343">
              <w:rPr>
                <w:rFonts w:ascii="Calibri" w:hAnsi="Calibri" w:cs="Calibri"/>
                <w:sz w:val="20"/>
                <w:lang w:val="en"/>
              </w:rPr>
              <w:t>sanders</w:t>
            </w:r>
            <w:proofErr w:type="gramEnd"/>
            <w:r w:rsidRPr="009B6343">
              <w:rPr>
                <w:rFonts w:ascii="Calibri" w:hAnsi="Calibri" w:cs="Calibri"/>
                <w:sz w:val="20"/>
                <w:lang w:val="en"/>
              </w:rPr>
              <w:t xml:space="preserve"> or buffers.</w:t>
            </w:r>
          </w:p>
          <w:p w14:paraId="5E8E1FDD" w14:textId="77777777" w:rsidR="009B6343" w:rsidRPr="009B6343" w:rsidRDefault="009B6343" w:rsidP="009B634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When replacing a grinding wheel, closely inspect it for cracks or defects, ensure the rpm of the wheel is at or above the top speed of the grinder. Perform a Ring test of the new wheel prior to installation. </w:t>
            </w:r>
            <w:proofErr w:type="gramStart"/>
            <w:r w:rsidRPr="009B6343">
              <w:rPr>
                <w:rFonts w:ascii="Calibri" w:hAnsi="Calibri" w:cs="Calibri"/>
                <w:sz w:val="20"/>
                <w:lang w:val="en"/>
              </w:rPr>
              <w:t>When</w:t>
            </w:r>
            <w:proofErr w:type="gramEnd"/>
            <w:r w:rsidRPr="009B6343">
              <w:rPr>
                <w:rFonts w:ascii="Calibri" w:hAnsi="Calibri" w:cs="Calibri"/>
                <w:sz w:val="20"/>
                <w:lang w:val="en"/>
              </w:rPr>
              <w:t xml:space="preserve"> in doubt don’t install the wheel. </w:t>
            </w:r>
          </w:p>
          <w:p w14:paraId="0D693E6A" w14:textId="77777777" w:rsidR="009B6343" w:rsidRPr="009B6343" w:rsidRDefault="009B6343" w:rsidP="009B634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Do not </w:t>
            </w:r>
            <w:proofErr w:type="gramStart"/>
            <w:r w:rsidRPr="009B6343">
              <w:rPr>
                <w:rFonts w:ascii="Calibri" w:hAnsi="Calibri" w:cs="Calibri"/>
                <w:sz w:val="20"/>
                <w:lang w:val="en"/>
              </w:rPr>
              <w:t>make adjustments</w:t>
            </w:r>
            <w:proofErr w:type="gramEnd"/>
            <w:r w:rsidRPr="009B6343">
              <w:rPr>
                <w:rFonts w:ascii="Calibri" w:hAnsi="Calibri" w:cs="Calibri"/>
                <w:sz w:val="20"/>
                <w:lang w:val="en"/>
              </w:rPr>
              <w:t xml:space="preserve"> when the wheel is in motion. </w:t>
            </w:r>
          </w:p>
          <w:p w14:paraId="198C2A99" w14:textId="77777777" w:rsidR="009B6343" w:rsidRPr="009B6343" w:rsidRDefault="009B6343" w:rsidP="009B6343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 xml:space="preserve">Disconnect the equipment from the power source and follow lock out/tag out procedures and manufacturer’s instructions if making repairs or servicing. </w:t>
            </w:r>
          </w:p>
          <w:p w14:paraId="5442A324" w14:textId="22D39B09" w:rsidR="005361EB" w:rsidRPr="009B6343" w:rsidRDefault="009B6343" w:rsidP="009B6343">
            <w:pPr>
              <w:pStyle w:val="Header"/>
              <w:numPr>
                <w:ilvl w:val="0"/>
                <w:numId w:val="4"/>
              </w:numPr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  <w:r w:rsidRPr="009B6343">
              <w:rPr>
                <w:rFonts w:ascii="Calibri" w:hAnsi="Calibri" w:cs="Calibri"/>
                <w:sz w:val="20"/>
                <w:lang w:val="en"/>
              </w:rPr>
              <w:t>Do not leave a grinding wheel in motion, ensure it is off and stopped after use.</w:t>
            </w:r>
            <w:r w:rsidR="005361EB" w:rsidRPr="009B6343">
              <w:rPr>
                <w:rFonts w:ascii="Calibri" w:hAnsi="Calibri" w:cs="Calibri"/>
                <w:sz w:val="20"/>
                <w:lang w:val="en"/>
              </w:rPr>
              <w:t xml:space="preserve"> </w:t>
            </w:r>
          </w:p>
        </w:tc>
      </w:tr>
      <w:tr w:rsidR="005361EB" w:rsidRPr="002F23ED" w14:paraId="33E2621B" w14:textId="77777777" w:rsidTr="00BD1E8B">
        <w:trPr>
          <w:trHeight w:val="65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1F37585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8. Waste</w:t>
            </w:r>
            <w:r w:rsidR="000D0E0E">
              <w:rPr>
                <w:rFonts w:ascii="Calibri" w:hAnsi="Calibri" w:cs="Calibri"/>
                <w:b/>
                <w:bCs/>
                <w:sz w:val="20"/>
              </w:rPr>
              <w:t xml:space="preserve"> cleanup</w:t>
            </w:r>
          </w:p>
          <w:p w14:paraId="29444C68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340CF8" w14:textId="6BCE28B7" w:rsidR="005361EB" w:rsidRPr="002F23ED" w:rsidRDefault="009B6343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9B6343">
              <w:rPr>
                <w:rFonts w:ascii="Calibri" w:hAnsi="Calibri" w:cs="Calibri"/>
                <w:sz w:val="20"/>
              </w:rPr>
              <w:t xml:space="preserve">Make sure that a system is </w:t>
            </w:r>
            <w:proofErr w:type="gramStart"/>
            <w:r w:rsidRPr="009B6343">
              <w:rPr>
                <w:rFonts w:ascii="Calibri" w:hAnsi="Calibri" w:cs="Calibri"/>
                <w:sz w:val="20"/>
              </w:rPr>
              <w:t>set</w:t>
            </w:r>
            <w:proofErr w:type="gramEnd"/>
            <w:r w:rsidRPr="009B6343">
              <w:rPr>
                <w:rFonts w:ascii="Calibri" w:hAnsi="Calibri" w:cs="Calibri"/>
                <w:sz w:val="20"/>
              </w:rPr>
              <w:t xml:space="preserve"> for segregating ferrous (steel) and non-ferrous (aluminum, brass, other soft metals) materials to prevent fires. Aluminum and steel should not be ground on the same wheel. Aluminum embedded in a steel wheel can create excess heat and the wheel can explode when a steel tool is ground on the same wheel.  </w:t>
            </w:r>
          </w:p>
        </w:tc>
      </w:tr>
      <w:tr w:rsidR="005361EB" w:rsidRPr="002F23ED" w14:paraId="2E562F99" w14:textId="77777777" w:rsidTr="00BD1E8B">
        <w:trPr>
          <w:trHeight w:val="65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1C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9. Emergency response and accident reporting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B0515A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In case of fire, dial 9-1-1.</w:t>
            </w:r>
          </w:p>
          <w:p w14:paraId="5A2DE926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Report any accidents, injuries, or near miss events using </w:t>
            </w:r>
            <w:hyperlink r:id="rId10" w:tgtFrame="_blank" w:history="1">
              <w:r w:rsidRPr="002F23ED">
                <w:rPr>
                  <w:rStyle w:val="Emphasis"/>
                  <w:rFonts w:ascii="Calibri" w:hAnsi="Calibri" w:cs="Calibri"/>
                  <w:i w:val="0"/>
                  <w:iCs w:val="0"/>
                  <w:sz w:val="20"/>
                  <w:shd w:val="clear" w:color="auto" w:fill="FFFFFF"/>
                </w:rPr>
                <w:t>UW’s Online Accident Reporting System (OARS) at</w:t>
              </w:r>
            </w:hyperlink>
            <w:r w:rsidRPr="002F23E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BD1E8B">
              <w:rPr>
                <w:rFonts w:ascii="Calibri" w:hAnsi="Calibri" w:cs="Calibri"/>
                <w:sz w:val="20"/>
              </w:rPr>
              <w:t>oars.ehs.washington.edu</w:t>
            </w:r>
            <w:r w:rsidRPr="002F23ED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B6CBD6D" w14:textId="77777777" w:rsidR="005361EB" w:rsidRPr="00BD1E8B" w:rsidRDefault="005361EB" w:rsidP="003E26E5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rPr>
          <w:rFonts w:ascii="Calibri" w:hAnsi="Calibri" w:cs="Calibri"/>
          <w:sz w:val="10"/>
          <w:szCs w:val="10"/>
        </w:rPr>
      </w:pPr>
    </w:p>
    <w:p w14:paraId="55ABC4F4" w14:textId="6F63EFB4" w:rsidR="003B5412" w:rsidRDefault="00C879D9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  <w:u w:val="single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Name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BF6D15" w:rsidRPr="00BD1E8B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BF6D15" w:rsidRPr="00BD1E8B">
        <w:rPr>
          <w:rFonts w:ascii="Calibri" w:hAnsi="Calibri" w:cs="Calibri"/>
          <w:sz w:val="22"/>
          <w:szCs w:val="22"/>
          <w:u w:val="single"/>
        </w:rPr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3B5412" w:rsidRPr="00BD1E8B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                            </w:t>
      </w:r>
      <w:r w:rsidRPr="00BD1E8B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Title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</w:t>
      </w:r>
    </w:p>
    <w:p w14:paraId="39AFB3FC" w14:textId="77777777" w:rsidR="00C879D9" w:rsidRPr="00BD1E8B" w:rsidRDefault="003B5412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314E85">
        <w:rPr>
          <w:rFonts w:ascii="Calibri" w:hAnsi="Calibri" w:cs="Calibri"/>
          <w:sz w:val="22"/>
          <w:szCs w:val="22"/>
        </w:rPr>
        <w:tab/>
      </w:r>
    </w:p>
    <w:p w14:paraId="2498A13E" w14:textId="11118DE7" w:rsidR="00C879D9" w:rsidRPr="00BD1E8B" w:rsidRDefault="00C879D9" w:rsidP="00BD1E8B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Signature</w:t>
      </w:r>
      <w:r w:rsidRPr="00BD1E8B">
        <w:rPr>
          <w:rFonts w:ascii="Calibri" w:hAnsi="Calibri" w:cs="Calibri"/>
          <w:sz w:val="22"/>
          <w:szCs w:val="22"/>
        </w:rPr>
        <w:t xml:space="preserve">: ___________________________________ </w:t>
      </w:r>
      <w:r w:rsidR="003B5412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Date</w:t>
      </w:r>
      <w:r w:rsidRPr="00BD1E8B">
        <w:rPr>
          <w:rFonts w:ascii="Calibri" w:hAnsi="Calibri" w:cs="Calibri"/>
          <w:sz w:val="22"/>
          <w:szCs w:val="22"/>
        </w:rPr>
        <w:t>:</w:t>
      </w:r>
      <w:r w:rsidR="00BF6D15">
        <w:rPr>
          <w:rFonts w:ascii="Calibri" w:hAnsi="Calibri" w:cs="Calibri"/>
          <w:sz w:val="22"/>
          <w:szCs w:val="22"/>
        </w:rPr>
        <w:t xml:space="preserve">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</w:rPr>
        <w:tab/>
      </w:r>
    </w:p>
    <w:sectPr w:rsidR="00C879D9" w:rsidRPr="00BD1E8B" w:rsidSect="00EA60E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64" w:right="450" w:bottom="288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162F" w14:textId="77777777" w:rsidR="002C13B6" w:rsidRDefault="002C13B6" w:rsidP="00BC242C">
      <w:r>
        <w:separator/>
      </w:r>
    </w:p>
  </w:endnote>
  <w:endnote w:type="continuationSeparator" w:id="0">
    <w:p w14:paraId="48FE950D" w14:textId="77777777" w:rsidR="002C13B6" w:rsidRDefault="002C13B6" w:rsidP="00BC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F3F7" w14:textId="2BAD231E" w:rsidR="009B6343" w:rsidRPr="00EA60EF" w:rsidRDefault="00EA60EF" w:rsidP="00EA60EF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Grinding/Buffing</w:t>
    </w:r>
    <w:r w:rsidRPr="002F23ED">
      <w:rPr>
        <w:rFonts w:ascii="Calibri" w:hAnsi="Calibri" w:cs="Calibri"/>
        <w:sz w:val="20"/>
      </w:rPr>
      <w:t xml:space="preserve"> SOP │ www.ehs.washington.edu │ Revised </w:t>
    </w:r>
    <w:r w:rsidRPr="00EA60EF">
      <w:rPr>
        <w:rFonts w:ascii="Calibri" w:hAnsi="Calibri" w:cs="Calibri"/>
        <w:sz w:val="20"/>
      </w:rPr>
      <w:t>April 2023</w:t>
    </w:r>
    <w:r w:rsidRPr="002F23ED">
      <w:rPr>
        <w:rFonts w:ascii="Calibri" w:hAnsi="Calibri" w:cs="Calibri"/>
        <w:sz w:val="20"/>
      </w:rPr>
      <w:t xml:space="preserve"> │ Page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PAGE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  <w:r w:rsidRPr="002F23ED">
      <w:rPr>
        <w:rFonts w:ascii="Calibri" w:hAnsi="Calibri" w:cs="Calibri"/>
        <w:sz w:val="20"/>
      </w:rPr>
      <w:t xml:space="preserve"> of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NUMPAGES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A49" w14:textId="47FAC173" w:rsidR="002F23ED" w:rsidRPr="00BD1E8B" w:rsidRDefault="009B6343" w:rsidP="00BD1E8B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Grinding/Buffing</w:t>
    </w:r>
    <w:r w:rsidR="002F23ED" w:rsidRPr="002F23ED">
      <w:rPr>
        <w:rFonts w:ascii="Calibri" w:hAnsi="Calibri" w:cs="Calibri"/>
        <w:sz w:val="20"/>
      </w:rPr>
      <w:t xml:space="preserve"> SOP │ www.ehs.washington.edu │ Revised </w:t>
    </w:r>
    <w:r w:rsidR="002F23ED" w:rsidRPr="00EA60EF">
      <w:rPr>
        <w:rFonts w:ascii="Calibri" w:hAnsi="Calibri" w:cs="Calibri"/>
        <w:sz w:val="20"/>
      </w:rPr>
      <w:t>April 2023</w:t>
    </w:r>
    <w:r w:rsidR="002F23ED" w:rsidRPr="002F23ED">
      <w:rPr>
        <w:rFonts w:ascii="Calibri" w:hAnsi="Calibri" w:cs="Calibri"/>
        <w:sz w:val="20"/>
      </w:rPr>
      <w:t xml:space="preserve"> │ Page </w:t>
    </w:r>
    <w:r w:rsidR="002F23ED" w:rsidRPr="00BD1E8B">
      <w:rPr>
        <w:rFonts w:ascii="Calibri" w:hAnsi="Calibri" w:cs="Calibri"/>
        <w:sz w:val="20"/>
      </w:rPr>
      <w:fldChar w:fldCharType="begin"/>
    </w:r>
    <w:r w:rsidR="002F23ED" w:rsidRPr="00BD1E8B">
      <w:rPr>
        <w:rFonts w:ascii="Calibri" w:hAnsi="Calibri" w:cs="Calibri"/>
        <w:sz w:val="20"/>
      </w:rPr>
      <w:instrText xml:space="preserve"> PAGE  \* Arabic  \* MERGEFORMAT </w:instrText>
    </w:r>
    <w:r w:rsidR="002F23ED" w:rsidRPr="00BD1E8B">
      <w:rPr>
        <w:rFonts w:ascii="Calibri" w:hAnsi="Calibri" w:cs="Calibri"/>
        <w:sz w:val="20"/>
      </w:rPr>
      <w:fldChar w:fldCharType="separate"/>
    </w:r>
    <w:r w:rsidR="002F23ED" w:rsidRPr="00BD1E8B">
      <w:rPr>
        <w:rFonts w:ascii="Calibri" w:hAnsi="Calibri" w:cs="Calibri"/>
        <w:noProof/>
        <w:sz w:val="20"/>
      </w:rPr>
      <w:t>1</w:t>
    </w:r>
    <w:r w:rsidR="002F23ED" w:rsidRPr="00BD1E8B">
      <w:rPr>
        <w:rFonts w:ascii="Calibri" w:hAnsi="Calibri" w:cs="Calibri"/>
        <w:sz w:val="20"/>
      </w:rPr>
      <w:fldChar w:fldCharType="end"/>
    </w:r>
    <w:r w:rsidR="002F23ED" w:rsidRPr="002F23ED">
      <w:rPr>
        <w:rFonts w:ascii="Calibri" w:hAnsi="Calibri" w:cs="Calibri"/>
        <w:sz w:val="20"/>
      </w:rPr>
      <w:t xml:space="preserve"> of </w:t>
    </w:r>
    <w:r w:rsidR="002F23ED" w:rsidRPr="00BD1E8B">
      <w:rPr>
        <w:rFonts w:ascii="Calibri" w:hAnsi="Calibri" w:cs="Calibri"/>
        <w:sz w:val="20"/>
      </w:rPr>
      <w:fldChar w:fldCharType="begin"/>
    </w:r>
    <w:r w:rsidR="002F23ED" w:rsidRPr="00BD1E8B">
      <w:rPr>
        <w:rFonts w:ascii="Calibri" w:hAnsi="Calibri" w:cs="Calibri"/>
        <w:sz w:val="20"/>
      </w:rPr>
      <w:instrText xml:space="preserve"> NUMPAGES  \* Arabic  \* MERGEFORMAT </w:instrText>
    </w:r>
    <w:r w:rsidR="002F23ED" w:rsidRPr="00BD1E8B">
      <w:rPr>
        <w:rFonts w:ascii="Calibri" w:hAnsi="Calibri" w:cs="Calibri"/>
        <w:sz w:val="20"/>
      </w:rPr>
      <w:fldChar w:fldCharType="separate"/>
    </w:r>
    <w:r w:rsidR="002F23ED" w:rsidRPr="00BD1E8B">
      <w:rPr>
        <w:rFonts w:ascii="Calibri" w:hAnsi="Calibri" w:cs="Calibri"/>
        <w:noProof/>
        <w:sz w:val="20"/>
      </w:rPr>
      <w:t>2</w:t>
    </w:r>
    <w:r w:rsidR="002F23ED" w:rsidRPr="00BD1E8B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FF6D" w14:textId="77777777" w:rsidR="002C13B6" w:rsidRDefault="002C13B6" w:rsidP="00BC242C">
      <w:r>
        <w:separator/>
      </w:r>
    </w:p>
  </w:footnote>
  <w:footnote w:type="continuationSeparator" w:id="0">
    <w:p w14:paraId="60EAFB2D" w14:textId="77777777" w:rsidR="002C13B6" w:rsidRDefault="002C13B6" w:rsidP="00BC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5EFC" w14:textId="68F05ECE" w:rsidR="009B6343" w:rsidRDefault="00EA60EF" w:rsidP="00EA60EF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3980B" wp14:editId="729259ED">
          <wp:simplePos x="0" y="0"/>
          <wp:positionH relativeFrom="column">
            <wp:posOffset>-412033</wp:posOffset>
          </wp:positionH>
          <wp:positionV relativeFrom="page">
            <wp:posOffset>222471</wp:posOffset>
          </wp:positionV>
          <wp:extent cx="3645535" cy="292735"/>
          <wp:effectExtent l="0" t="0" r="0" b="0"/>
          <wp:wrapNone/>
          <wp:docPr id="941184595" name="Picture 1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184595" name="Picture 1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623" w14:textId="755CABA3" w:rsidR="00BC242C" w:rsidRDefault="00387B79" w:rsidP="00BC242C">
    <w:pPr>
      <w:pStyle w:val="Header"/>
      <w:ind w:left="-630"/>
    </w:pPr>
    <w:r>
      <w:rPr>
        <w:noProof/>
      </w:rPr>
      <w:drawing>
        <wp:inline distT="0" distB="0" distL="0" distR="0" wp14:anchorId="05718131" wp14:editId="14CA64FA">
          <wp:extent cx="3647440" cy="295275"/>
          <wp:effectExtent l="0" t="0" r="0" b="0"/>
          <wp:docPr id="1284401006" name="Picture 1284401006" descr="University of Washington Environmental Health &amp;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ashington Environmental Health &amp; Safe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E5881" w14:textId="77777777" w:rsidR="002F23ED" w:rsidRDefault="002F23ED" w:rsidP="00BD1E8B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F36A5"/>
    <w:multiLevelType w:val="multilevel"/>
    <w:tmpl w:val="3B3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9467A"/>
    <w:multiLevelType w:val="multilevel"/>
    <w:tmpl w:val="030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79050">
    <w:abstractNumId w:val="2"/>
  </w:num>
  <w:num w:numId="2" w16cid:durableId="1743597595">
    <w:abstractNumId w:val="8"/>
  </w:num>
  <w:num w:numId="3" w16cid:durableId="685865392">
    <w:abstractNumId w:val="12"/>
  </w:num>
  <w:num w:numId="4" w16cid:durableId="588081388">
    <w:abstractNumId w:val="10"/>
  </w:num>
  <w:num w:numId="5" w16cid:durableId="1708025">
    <w:abstractNumId w:val="5"/>
  </w:num>
  <w:num w:numId="6" w16cid:durableId="6639309">
    <w:abstractNumId w:val="9"/>
  </w:num>
  <w:num w:numId="7" w16cid:durableId="1512060626">
    <w:abstractNumId w:val="13"/>
  </w:num>
  <w:num w:numId="8" w16cid:durableId="1317107604">
    <w:abstractNumId w:val="1"/>
  </w:num>
  <w:num w:numId="9" w16cid:durableId="850677672">
    <w:abstractNumId w:val="3"/>
  </w:num>
  <w:num w:numId="10" w16cid:durableId="941651089">
    <w:abstractNumId w:val="4"/>
  </w:num>
  <w:num w:numId="11" w16cid:durableId="978724928">
    <w:abstractNumId w:val="0"/>
  </w:num>
  <w:num w:numId="12" w16cid:durableId="1587837187">
    <w:abstractNumId w:val="6"/>
  </w:num>
  <w:num w:numId="13" w16cid:durableId="803352525">
    <w:abstractNumId w:val="7"/>
  </w:num>
  <w:num w:numId="14" w16cid:durableId="430784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F0"/>
    <w:rsid w:val="00017B6D"/>
    <w:rsid w:val="000A6AE2"/>
    <w:rsid w:val="000D0E0E"/>
    <w:rsid w:val="000D52C6"/>
    <w:rsid w:val="00156268"/>
    <w:rsid w:val="001D07F0"/>
    <w:rsid w:val="002100AF"/>
    <w:rsid w:val="0021284A"/>
    <w:rsid w:val="00287DC0"/>
    <w:rsid w:val="002C13B6"/>
    <w:rsid w:val="002F07EE"/>
    <w:rsid w:val="002F23ED"/>
    <w:rsid w:val="00344C53"/>
    <w:rsid w:val="00387B79"/>
    <w:rsid w:val="003B0071"/>
    <w:rsid w:val="003B5412"/>
    <w:rsid w:val="003E26E5"/>
    <w:rsid w:val="0042742B"/>
    <w:rsid w:val="004915F6"/>
    <w:rsid w:val="004922C9"/>
    <w:rsid w:val="00494E07"/>
    <w:rsid w:val="005361EB"/>
    <w:rsid w:val="005F1125"/>
    <w:rsid w:val="00622802"/>
    <w:rsid w:val="0067433F"/>
    <w:rsid w:val="006E0FB9"/>
    <w:rsid w:val="00717BAA"/>
    <w:rsid w:val="00776EC2"/>
    <w:rsid w:val="007F7B81"/>
    <w:rsid w:val="00817C9B"/>
    <w:rsid w:val="0087777C"/>
    <w:rsid w:val="008A30E5"/>
    <w:rsid w:val="008C3375"/>
    <w:rsid w:val="008C4BEB"/>
    <w:rsid w:val="008F5C4C"/>
    <w:rsid w:val="0093680E"/>
    <w:rsid w:val="00944838"/>
    <w:rsid w:val="00976784"/>
    <w:rsid w:val="00994C94"/>
    <w:rsid w:val="009A2A21"/>
    <w:rsid w:val="009B3AA5"/>
    <w:rsid w:val="009B3D41"/>
    <w:rsid w:val="009B6343"/>
    <w:rsid w:val="00A134BD"/>
    <w:rsid w:val="00AB1F37"/>
    <w:rsid w:val="00AF343F"/>
    <w:rsid w:val="00B403BE"/>
    <w:rsid w:val="00B72087"/>
    <w:rsid w:val="00BB0873"/>
    <w:rsid w:val="00BC242C"/>
    <w:rsid w:val="00BD1E8B"/>
    <w:rsid w:val="00BF6D15"/>
    <w:rsid w:val="00C03ACA"/>
    <w:rsid w:val="00C40E43"/>
    <w:rsid w:val="00C44626"/>
    <w:rsid w:val="00C715C6"/>
    <w:rsid w:val="00C879D9"/>
    <w:rsid w:val="00C96935"/>
    <w:rsid w:val="00CA1DB9"/>
    <w:rsid w:val="00CA4C92"/>
    <w:rsid w:val="00CE0A50"/>
    <w:rsid w:val="00D02D76"/>
    <w:rsid w:val="00D15EB8"/>
    <w:rsid w:val="00D17448"/>
    <w:rsid w:val="00D65DB4"/>
    <w:rsid w:val="00DA4882"/>
    <w:rsid w:val="00DB15EC"/>
    <w:rsid w:val="00DC27DC"/>
    <w:rsid w:val="00E7556B"/>
    <w:rsid w:val="00EA60EF"/>
    <w:rsid w:val="00EE143D"/>
    <w:rsid w:val="00F065BA"/>
    <w:rsid w:val="00F14AE9"/>
    <w:rsid w:val="00F37C1E"/>
    <w:rsid w:val="00F905F4"/>
    <w:rsid w:val="00FB0106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9EEF5"/>
  <w15:chartTrackingRefBased/>
  <w15:docId w15:val="{024B379F-65A5-40D3-9E32-8D7079E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F0"/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4" w:lineRule="auto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4">
    <w:name w:val="Contents4"/>
    <w:basedOn w:val="Normal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  <w:style w:type="paragraph" w:customStyle="1" w:styleId="Contents5">
    <w:name w:val="Contents5"/>
    <w:basedOn w:val="Contents4"/>
    <w:pPr>
      <w:ind w:left="1425"/>
    </w:pPr>
  </w:style>
  <w:style w:type="paragraph" w:customStyle="1" w:styleId="Style1">
    <w:name w:val="Style1"/>
    <w:basedOn w:val="Normal"/>
    <w:rsid w:val="008A30E5"/>
    <w:pPr>
      <w:tabs>
        <w:tab w:val="left" w:pos="0"/>
        <w:tab w:val="left" w:pos="475"/>
        <w:tab w:val="left" w:pos="950"/>
        <w:tab w:val="left" w:pos="189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64" w:lineRule="auto"/>
      <w:ind w:left="1890" w:hanging="464"/>
    </w:pPr>
    <w:rPr>
      <w:rFonts w:ascii="Century Schoolbook" w:hAnsi="Century Schoolbook"/>
      <w:sz w:val="22"/>
    </w:rPr>
  </w:style>
  <w:style w:type="paragraph" w:customStyle="1" w:styleId="Style2">
    <w:name w:val="Style2"/>
    <w:basedOn w:val="Style1"/>
    <w:pPr>
      <w:spacing w:after="240"/>
    </w:pPr>
    <w:rPr>
      <w:b/>
    </w:rPr>
  </w:style>
  <w:style w:type="paragraph" w:styleId="Header">
    <w:name w:val="header"/>
    <w:basedOn w:val="Normal"/>
    <w:rsid w:val="001D07F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67433F"/>
    <w:rPr>
      <w:rFonts w:ascii="Arial" w:hAnsi="Arial"/>
      <w:b/>
      <w:sz w:val="22"/>
      <w:lang w:val="en-US" w:eastAsia="en-US" w:bidi="ar-SA"/>
    </w:rPr>
  </w:style>
  <w:style w:type="character" w:styleId="Emphasis">
    <w:name w:val="Emphasis"/>
    <w:uiPriority w:val="20"/>
    <w:qFormat/>
    <w:rsid w:val="00D17448"/>
    <w:rPr>
      <w:i/>
      <w:iCs/>
    </w:rPr>
  </w:style>
  <w:style w:type="paragraph" w:styleId="Revision">
    <w:name w:val="Revision"/>
    <w:hidden/>
    <w:uiPriority w:val="99"/>
    <w:semiHidden/>
    <w:rsid w:val="00CE0A50"/>
    <w:rPr>
      <w:rFonts w:ascii="Arial" w:hAnsi="Arial"/>
      <w:sz w:val="24"/>
    </w:rPr>
  </w:style>
  <w:style w:type="character" w:styleId="Hyperlink">
    <w:name w:val="Hyperlink"/>
    <w:rsid w:val="00CE0A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0A50"/>
    <w:rPr>
      <w:color w:val="605E5C"/>
      <w:shd w:val="clear" w:color="auto" w:fill="E1DFDD"/>
    </w:rPr>
  </w:style>
  <w:style w:type="character" w:styleId="CommentReference">
    <w:name w:val="annotation reference"/>
    <w:rsid w:val="00CE0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A50"/>
    <w:rPr>
      <w:sz w:val="20"/>
    </w:rPr>
  </w:style>
  <w:style w:type="character" w:customStyle="1" w:styleId="CommentTextChar">
    <w:name w:val="Comment Text Char"/>
    <w:link w:val="CommentText"/>
    <w:rsid w:val="00CE0A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0A50"/>
    <w:rPr>
      <w:b/>
      <w:bCs/>
    </w:rPr>
  </w:style>
  <w:style w:type="character" w:customStyle="1" w:styleId="CommentSubjectChar">
    <w:name w:val="Comment Subject Char"/>
    <w:link w:val="CommentSubject"/>
    <w:rsid w:val="00CE0A50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BC2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242C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qFormat/>
    <w:rsid w:val="004274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2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resource/shop-personal-protective-equipment-ppe-hazard-assessment-guide-13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ars.ehs.washington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system/files/resources/staying-safe-shops-poste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D825-3FC7-463E-9F1F-6176F1B5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3181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</Company>
  <LinksUpToDate>false</LinksUpToDate>
  <CharactersWithSpaces>3668</CharactersWithSpaces>
  <SharedDoc>false</SharedDoc>
  <HLinks>
    <vt:vector size="30" baseType="variant">
      <vt:variant>
        <vt:i4>1376344</vt:i4>
      </vt:variant>
      <vt:variant>
        <vt:i4>12</vt:i4>
      </vt:variant>
      <vt:variant>
        <vt:i4>0</vt:i4>
      </vt:variant>
      <vt:variant>
        <vt:i4>5</vt:i4>
      </vt:variant>
      <vt:variant>
        <vt:lpwstr>https://oars.ehs.washington.edu/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http://www.ehs.washington.edu/workplace/hazardous-energy-control-lockouttagout</vt:lpwstr>
      </vt:variant>
      <vt:variant>
        <vt:lpwstr/>
      </vt:variant>
      <vt:variant>
        <vt:i4>3211299</vt:i4>
      </vt:variant>
      <vt:variant>
        <vt:i4>6</vt:i4>
      </vt:variant>
      <vt:variant>
        <vt:i4>0</vt:i4>
      </vt:variant>
      <vt:variant>
        <vt:i4>5</vt:i4>
      </vt:variant>
      <vt:variant>
        <vt:lpwstr>https://www.ehs.washington.edu/system/files/resources/staying-safe-shops-poster.pdf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https://www.ehs.washington.edu/training/fire-extinguisher-training-online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https://www.ehs.washington.edu/resource/shop-personal-protective-equipment-ppe-hazard-assessment-guide-1334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Environmental Health and Safety 07MR</dc:creator>
  <cp:keywords/>
  <dc:description/>
  <cp:lastModifiedBy>Karen Crow</cp:lastModifiedBy>
  <cp:revision>2</cp:revision>
  <dcterms:created xsi:type="dcterms:W3CDTF">2023-08-17T01:03:00Z</dcterms:created>
  <dcterms:modified xsi:type="dcterms:W3CDTF">2023-08-17T01:03:00Z</dcterms:modified>
</cp:coreProperties>
</file>