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3BF3F" w14:textId="426A1DC3" w:rsidR="005361EB" w:rsidRPr="00015756" w:rsidRDefault="005361EB" w:rsidP="00015756">
      <w:pPr>
        <w:pStyle w:val="Title"/>
        <w:spacing w:before="240" w:after="120"/>
        <w:ind w:left="-630"/>
        <w:contextualSpacing w:val="0"/>
        <w:rPr>
          <w:rFonts w:asciiTheme="minorHAnsi" w:hAnsiTheme="minorHAnsi" w:cstheme="minorHAnsi"/>
          <w:b/>
          <w:bCs/>
          <w:sz w:val="24"/>
          <w:szCs w:val="24"/>
        </w:rPr>
      </w:pPr>
      <w:r w:rsidRPr="00015756">
        <w:rPr>
          <w:rFonts w:asciiTheme="minorHAnsi" w:hAnsiTheme="minorHAnsi" w:cstheme="minorHAnsi"/>
          <w:b/>
          <w:bCs/>
          <w:sz w:val="24"/>
          <w:szCs w:val="24"/>
        </w:rPr>
        <w:t xml:space="preserve">Standard Operating Procedure for </w:t>
      </w:r>
      <w:r w:rsidR="00625F97" w:rsidRPr="00015756">
        <w:rPr>
          <w:rFonts w:asciiTheme="minorHAnsi" w:hAnsiTheme="minorHAnsi" w:cstheme="minorHAnsi"/>
          <w:b/>
          <w:bCs/>
          <w:sz w:val="24"/>
          <w:szCs w:val="24"/>
        </w:rPr>
        <w:t>Lathe</w:t>
      </w:r>
      <w:r w:rsidRPr="00015756">
        <w:rPr>
          <w:rFonts w:asciiTheme="minorHAnsi" w:hAnsiTheme="minorHAnsi" w:cstheme="minorHAnsi"/>
          <w:b/>
          <w:bCs/>
          <w:sz w:val="24"/>
          <w:szCs w:val="24"/>
        </w:rPr>
        <w:t xml:space="preserve"> </w:t>
      </w:r>
      <w:r w:rsidR="008F0B77" w:rsidRPr="00015756">
        <w:rPr>
          <w:rFonts w:asciiTheme="minorHAnsi" w:hAnsiTheme="minorHAnsi" w:cstheme="minorHAnsi"/>
          <w:b/>
          <w:bCs/>
          <w:sz w:val="24"/>
          <w:szCs w:val="24"/>
        </w:rPr>
        <w:t xml:space="preserve">in </w:t>
      </w:r>
      <w:r w:rsidR="00015756" w:rsidRPr="00015756">
        <w:rPr>
          <w:rFonts w:asciiTheme="minorHAnsi" w:hAnsiTheme="minorHAnsi" w:cstheme="minorHAnsi"/>
          <w:b/>
          <w:bCs/>
          <w:sz w:val="24"/>
          <w:szCs w:val="24"/>
        </w:rPr>
        <w:t>[</w:t>
      </w:r>
      <w:r w:rsidRPr="00015756">
        <w:rPr>
          <w:rFonts w:asciiTheme="minorHAnsi" w:hAnsiTheme="minorHAnsi" w:cstheme="minorHAnsi"/>
          <w:b/>
          <w:bCs/>
          <w:sz w:val="24"/>
          <w:szCs w:val="24"/>
          <w:highlight w:val="yellow"/>
        </w:rPr>
        <w:t>Department/</w:t>
      </w:r>
      <w:r w:rsidR="008F0B77" w:rsidRPr="00015756">
        <w:rPr>
          <w:rFonts w:asciiTheme="minorHAnsi" w:hAnsiTheme="minorHAnsi" w:cstheme="minorHAnsi"/>
          <w:b/>
          <w:bCs/>
          <w:sz w:val="24"/>
          <w:szCs w:val="24"/>
          <w:highlight w:val="yellow"/>
        </w:rPr>
        <w:t>Unit/</w:t>
      </w:r>
      <w:r w:rsidRPr="00015756">
        <w:rPr>
          <w:rFonts w:asciiTheme="minorHAnsi" w:hAnsiTheme="minorHAnsi" w:cstheme="minorHAnsi"/>
          <w:b/>
          <w:bCs/>
          <w:sz w:val="24"/>
          <w:szCs w:val="24"/>
          <w:highlight w:val="yellow"/>
        </w:rPr>
        <w:t>Shop/Maker Space</w:t>
      </w:r>
      <w:r w:rsidR="00015756" w:rsidRPr="00015756">
        <w:rPr>
          <w:rFonts w:asciiTheme="minorHAnsi" w:hAnsiTheme="minorHAnsi" w:cstheme="minorHAnsi"/>
          <w:b/>
          <w:bCs/>
          <w:sz w:val="24"/>
          <w:szCs w:val="24"/>
        </w:rPr>
        <w:t>]</w:t>
      </w:r>
    </w:p>
    <w:p w14:paraId="5A2C985F" w14:textId="55AE962F" w:rsidR="008A30E5" w:rsidRPr="00BD1E8B" w:rsidRDefault="005361EB" w:rsidP="00BD1E8B">
      <w:pPr>
        <w:tabs>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before="120" w:after="120"/>
        <w:ind w:left="-634"/>
        <w:rPr>
          <w:rFonts w:ascii="Calibri" w:hAnsi="Calibri" w:cs="Calibri"/>
          <w:i/>
          <w:iCs/>
          <w:sz w:val="20"/>
        </w:rPr>
      </w:pPr>
      <w:r w:rsidRPr="00BD1E8B">
        <w:rPr>
          <w:rFonts w:ascii="Calibri" w:hAnsi="Calibri" w:cs="Calibri"/>
          <w:b/>
          <w:bCs/>
          <w:i/>
          <w:iCs/>
          <w:sz w:val="20"/>
        </w:rPr>
        <w:t>Instructions</w:t>
      </w:r>
      <w:r w:rsidRPr="00BD1E8B">
        <w:rPr>
          <w:rFonts w:ascii="Calibri" w:hAnsi="Calibri" w:cs="Calibri"/>
          <w:i/>
          <w:iCs/>
          <w:sz w:val="20"/>
        </w:rPr>
        <w:t>: Update this template with details specific to la</w:t>
      </w:r>
      <w:r w:rsidR="00625F97">
        <w:rPr>
          <w:rFonts w:ascii="Calibri" w:hAnsi="Calibri" w:cs="Calibri"/>
          <w:i/>
          <w:iCs/>
          <w:sz w:val="20"/>
        </w:rPr>
        <w:t xml:space="preserve">the </w:t>
      </w:r>
      <w:r w:rsidRPr="00BD1E8B">
        <w:rPr>
          <w:rFonts w:ascii="Calibri" w:hAnsi="Calibri" w:cs="Calibri"/>
          <w:i/>
          <w:iCs/>
          <w:sz w:val="20"/>
        </w:rPr>
        <w:t>use in your department</w:t>
      </w:r>
      <w:r w:rsidR="008F0B77">
        <w:rPr>
          <w:rFonts w:ascii="Calibri" w:hAnsi="Calibri" w:cs="Calibri"/>
          <w:i/>
          <w:iCs/>
          <w:sz w:val="20"/>
        </w:rPr>
        <w:t>/unit</w:t>
      </w:r>
      <w:r w:rsidRPr="00BD1E8B">
        <w:rPr>
          <w:rFonts w:ascii="Calibri" w:hAnsi="Calibri" w:cs="Calibri"/>
          <w:i/>
          <w:iCs/>
          <w:sz w:val="20"/>
        </w:rPr>
        <w:t>/shop/maker space.</w:t>
      </w:r>
    </w:p>
    <w:tbl>
      <w:tblPr>
        <w:tblW w:w="10304" w:type="dxa"/>
        <w:tblInd w:w="-600" w:type="dxa"/>
        <w:tblLayout w:type="fixed"/>
        <w:tblCellMar>
          <w:left w:w="120" w:type="dxa"/>
          <w:right w:w="120" w:type="dxa"/>
        </w:tblCellMar>
        <w:tblLook w:val="0020" w:firstRow="1" w:lastRow="0" w:firstColumn="0" w:lastColumn="0" w:noHBand="0" w:noVBand="0"/>
      </w:tblPr>
      <w:tblGrid>
        <w:gridCol w:w="2430"/>
        <w:gridCol w:w="7874"/>
      </w:tblGrid>
      <w:tr w:rsidR="005361EB" w:rsidRPr="005361EB" w14:paraId="3D1EA672" w14:textId="77777777" w:rsidTr="005361EB">
        <w:trPr>
          <w:trHeight w:val="305"/>
        </w:trPr>
        <w:tc>
          <w:tcPr>
            <w:tcW w:w="2430" w:type="dxa"/>
            <w:tcBorders>
              <w:top w:val="single" w:sz="7" w:space="0" w:color="000000"/>
              <w:left w:val="single" w:sz="7" w:space="0" w:color="000000"/>
              <w:bottom w:val="single" w:sz="7" w:space="0" w:color="000000"/>
              <w:right w:val="single" w:sz="7" w:space="0" w:color="000000"/>
            </w:tcBorders>
            <w:shd w:val="clear" w:color="auto" w:fill="BFBFBF"/>
          </w:tcPr>
          <w:p w14:paraId="7BDE4F19" w14:textId="77777777" w:rsidR="005361EB" w:rsidRPr="00BD1E8B" w:rsidDel="002F23ED" w:rsidRDefault="005361EB" w:rsidP="00BD1E8B">
            <w:pPr>
              <w:jc w:val="center"/>
              <w:rPr>
                <w:rFonts w:ascii="Calibri" w:hAnsi="Calibri" w:cs="Calibri"/>
                <w:b/>
                <w:bCs/>
                <w:sz w:val="22"/>
                <w:szCs w:val="22"/>
              </w:rPr>
            </w:pPr>
            <w:r w:rsidRPr="00BD1E8B">
              <w:rPr>
                <w:rFonts w:ascii="Calibri" w:hAnsi="Calibri" w:cs="Calibri"/>
                <w:b/>
                <w:bCs/>
                <w:sz w:val="22"/>
                <w:szCs w:val="22"/>
              </w:rPr>
              <w:t>TOPIC</w:t>
            </w:r>
          </w:p>
        </w:tc>
        <w:tc>
          <w:tcPr>
            <w:tcW w:w="7874" w:type="dxa"/>
            <w:tcBorders>
              <w:top w:val="single" w:sz="7" w:space="0" w:color="000000"/>
              <w:left w:val="single" w:sz="7" w:space="0" w:color="000000"/>
              <w:bottom w:val="single" w:sz="7" w:space="0" w:color="000000"/>
              <w:right w:val="single" w:sz="7" w:space="0" w:color="000000"/>
            </w:tcBorders>
            <w:shd w:val="clear" w:color="auto" w:fill="BFBFBF"/>
          </w:tcPr>
          <w:p w14:paraId="1A8D6314" w14:textId="77777777" w:rsidR="005361EB" w:rsidRPr="00BD1E8B" w:rsidRDefault="005361EB" w:rsidP="00BD1E8B">
            <w:pPr>
              <w:jc w:val="center"/>
              <w:rPr>
                <w:rFonts w:ascii="Calibri" w:hAnsi="Calibri" w:cs="Calibri"/>
                <w:b/>
                <w:bCs/>
                <w:sz w:val="22"/>
                <w:szCs w:val="22"/>
              </w:rPr>
            </w:pPr>
            <w:r w:rsidRPr="00BD1E8B">
              <w:rPr>
                <w:rFonts w:ascii="Calibri" w:hAnsi="Calibri" w:cs="Calibri"/>
                <w:b/>
                <w:bCs/>
                <w:sz w:val="22"/>
                <w:szCs w:val="22"/>
              </w:rPr>
              <w:t>PROCEDURES</w:t>
            </w:r>
          </w:p>
        </w:tc>
      </w:tr>
      <w:tr w:rsidR="005361EB" w:rsidRPr="002F23ED" w14:paraId="3ADF3364" w14:textId="77777777" w:rsidTr="00BD1E8B">
        <w:trPr>
          <w:trHeight w:val="305"/>
        </w:trPr>
        <w:tc>
          <w:tcPr>
            <w:tcW w:w="2430" w:type="dxa"/>
            <w:tcBorders>
              <w:top w:val="single" w:sz="7" w:space="0" w:color="000000"/>
              <w:left w:val="single" w:sz="7" w:space="0" w:color="000000"/>
              <w:bottom w:val="single" w:sz="7" w:space="0" w:color="000000"/>
              <w:right w:val="single" w:sz="7" w:space="0" w:color="000000"/>
            </w:tcBorders>
          </w:tcPr>
          <w:p w14:paraId="5BE43562" w14:textId="77777777" w:rsidR="005361EB" w:rsidRPr="00BD1E8B" w:rsidRDefault="005361EB" w:rsidP="00E7556B">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rPr>
                <w:rFonts w:ascii="Calibri" w:hAnsi="Calibri" w:cs="Calibri"/>
                <w:b/>
                <w:bCs/>
                <w:sz w:val="20"/>
              </w:rPr>
            </w:pPr>
            <w:r w:rsidRPr="00BD1E8B">
              <w:rPr>
                <w:rFonts w:ascii="Calibri" w:hAnsi="Calibri" w:cs="Calibri"/>
                <w:b/>
                <w:bCs/>
                <w:sz w:val="20"/>
              </w:rPr>
              <w:t xml:space="preserve">1. Process </w:t>
            </w:r>
          </w:p>
        </w:tc>
        <w:tc>
          <w:tcPr>
            <w:tcW w:w="7874" w:type="dxa"/>
            <w:tcBorders>
              <w:top w:val="single" w:sz="7" w:space="0" w:color="000000"/>
              <w:left w:val="single" w:sz="7" w:space="0" w:color="000000"/>
              <w:bottom w:val="single" w:sz="7" w:space="0" w:color="000000"/>
              <w:right w:val="single" w:sz="7" w:space="0" w:color="000000"/>
            </w:tcBorders>
          </w:tcPr>
          <w:p w14:paraId="5CE0E5DD" w14:textId="52711FAD" w:rsidR="005361EB" w:rsidRPr="002F23ED" w:rsidRDefault="00625F97" w:rsidP="00E7556B">
            <w:pPr>
              <w:tabs>
                <w:tab w:val="left" w:pos="432"/>
                <w:tab w:val="left" w:pos="720"/>
              </w:tabs>
              <w:spacing w:after="58"/>
              <w:rPr>
                <w:rFonts w:ascii="Calibri" w:hAnsi="Calibri" w:cs="Calibri"/>
                <w:sz w:val="20"/>
              </w:rPr>
            </w:pPr>
            <w:r w:rsidRPr="00625F97">
              <w:rPr>
                <w:rFonts w:ascii="Calibri" w:hAnsi="Calibri" w:cs="Calibri"/>
                <w:sz w:val="20"/>
              </w:rPr>
              <w:t>Carve wood or metal by rotating stock and removing material a little at a time.</w:t>
            </w:r>
          </w:p>
        </w:tc>
      </w:tr>
      <w:tr w:rsidR="005361EB" w:rsidRPr="002F23ED" w14:paraId="7DE0F500" w14:textId="77777777" w:rsidTr="00BD1E8B">
        <w:trPr>
          <w:trHeight w:val="343"/>
        </w:trPr>
        <w:tc>
          <w:tcPr>
            <w:tcW w:w="2430" w:type="dxa"/>
            <w:tcBorders>
              <w:top w:val="single" w:sz="7" w:space="0" w:color="000000"/>
              <w:left w:val="single" w:sz="7" w:space="0" w:color="000000"/>
              <w:bottom w:val="single" w:sz="7" w:space="0" w:color="000000"/>
              <w:right w:val="single" w:sz="7" w:space="0" w:color="000000"/>
            </w:tcBorders>
          </w:tcPr>
          <w:p w14:paraId="1FC35095" w14:textId="77777777" w:rsidR="005361EB" w:rsidRPr="00BD1E8B" w:rsidRDefault="005361EB" w:rsidP="00E7556B">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Calibri" w:hAnsi="Calibri" w:cs="Calibri"/>
                <w:b/>
                <w:bCs/>
                <w:sz w:val="20"/>
              </w:rPr>
            </w:pPr>
            <w:r w:rsidRPr="00BD1E8B">
              <w:rPr>
                <w:rFonts w:ascii="Calibri" w:hAnsi="Calibri" w:cs="Calibri"/>
                <w:b/>
                <w:bCs/>
                <w:sz w:val="20"/>
              </w:rPr>
              <w:t>2. Equipment</w:t>
            </w:r>
          </w:p>
        </w:tc>
        <w:tc>
          <w:tcPr>
            <w:tcW w:w="7874" w:type="dxa"/>
            <w:tcBorders>
              <w:top w:val="single" w:sz="7" w:space="0" w:color="000000"/>
              <w:left w:val="single" w:sz="7" w:space="0" w:color="000000"/>
              <w:bottom w:val="single" w:sz="7" w:space="0" w:color="000000"/>
              <w:right w:val="single" w:sz="7" w:space="0" w:color="000000"/>
            </w:tcBorders>
          </w:tcPr>
          <w:p w14:paraId="22F72206" w14:textId="467F8BE5" w:rsidR="005361EB" w:rsidRPr="002F23ED" w:rsidRDefault="00FA5B23" w:rsidP="00E7556B">
            <w:pPr>
              <w:pStyle w:val="Header"/>
              <w:tabs>
                <w:tab w:val="clear" w:pos="4320"/>
                <w:tab w:val="clear" w:pos="8640"/>
                <w:tab w:val="left" w:pos="432"/>
                <w:tab w:val="left" w:pos="720"/>
              </w:tabs>
              <w:spacing w:after="58"/>
              <w:rPr>
                <w:rFonts w:ascii="Calibri" w:hAnsi="Calibri" w:cs="Calibri"/>
                <w:sz w:val="20"/>
              </w:rPr>
            </w:pPr>
            <w:r w:rsidRPr="00FA5B23">
              <w:rPr>
                <w:rFonts w:ascii="Calibri" w:hAnsi="Calibri" w:cs="Calibri"/>
                <w:sz w:val="20"/>
              </w:rPr>
              <w:t>Wood or Metal Lathe.</w:t>
            </w:r>
          </w:p>
        </w:tc>
      </w:tr>
      <w:tr w:rsidR="005361EB" w:rsidRPr="002F23ED" w14:paraId="78C2E187" w14:textId="77777777" w:rsidTr="00BD1E8B">
        <w:trPr>
          <w:trHeight w:val="460"/>
        </w:trPr>
        <w:tc>
          <w:tcPr>
            <w:tcW w:w="2430" w:type="dxa"/>
            <w:tcBorders>
              <w:top w:val="single" w:sz="7" w:space="0" w:color="000000"/>
              <w:left w:val="single" w:sz="7" w:space="0" w:color="000000"/>
              <w:bottom w:val="single" w:sz="7" w:space="0" w:color="000000"/>
              <w:right w:val="single" w:sz="7" w:space="0" w:color="000000"/>
            </w:tcBorders>
          </w:tcPr>
          <w:p w14:paraId="3A240360" w14:textId="77777777" w:rsidR="005361EB" w:rsidRPr="00BD1E8B" w:rsidRDefault="005361EB" w:rsidP="00E7556B">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rPr>
                <w:rFonts w:ascii="Calibri" w:hAnsi="Calibri" w:cs="Calibri"/>
                <w:b/>
                <w:bCs/>
                <w:sz w:val="20"/>
              </w:rPr>
            </w:pPr>
            <w:r w:rsidRPr="00BD1E8B">
              <w:rPr>
                <w:rFonts w:ascii="Calibri" w:hAnsi="Calibri" w:cs="Calibri"/>
                <w:b/>
                <w:bCs/>
                <w:sz w:val="20"/>
              </w:rPr>
              <w:t xml:space="preserve">3. Personal Protective                        Equipment (PPE) </w:t>
            </w:r>
          </w:p>
        </w:tc>
        <w:tc>
          <w:tcPr>
            <w:tcW w:w="7874" w:type="dxa"/>
            <w:tcBorders>
              <w:top w:val="single" w:sz="7" w:space="0" w:color="000000"/>
              <w:left w:val="single" w:sz="7" w:space="0" w:color="000000"/>
              <w:bottom w:val="single" w:sz="7" w:space="0" w:color="000000"/>
              <w:right w:val="single" w:sz="7" w:space="0" w:color="000000"/>
            </w:tcBorders>
          </w:tcPr>
          <w:p w14:paraId="12A255D1" w14:textId="2626B4D2" w:rsidR="005361EB" w:rsidRPr="002F23ED" w:rsidRDefault="005361EB" w:rsidP="00E7556B">
            <w:pPr>
              <w:pStyle w:val="Header"/>
              <w:tabs>
                <w:tab w:val="clear" w:pos="4320"/>
                <w:tab w:val="clear" w:pos="8640"/>
                <w:tab w:val="left" w:pos="360"/>
                <w:tab w:val="left" w:pos="576"/>
              </w:tabs>
              <w:spacing w:after="58"/>
              <w:rPr>
                <w:rFonts w:ascii="Calibri" w:hAnsi="Calibri" w:cs="Calibri"/>
                <w:sz w:val="20"/>
              </w:rPr>
            </w:pPr>
            <w:r w:rsidRPr="002F23ED">
              <w:rPr>
                <w:rFonts w:ascii="Calibri" w:hAnsi="Calibri" w:cs="Calibri"/>
                <w:sz w:val="20"/>
              </w:rPr>
              <w:t xml:space="preserve">Safety glasses, hearing protection, plus any other PPE that may be required based on the </w:t>
            </w:r>
            <w:hyperlink r:id="rId8" w:history="1">
              <w:r w:rsidR="00BF6D15">
                <w:rPr>
                  <w:rStyle w:val="Hyperlink"/>
                  <w:rFonts w:ascii="Calibri" w:hAnsi="Calibri" w:cs="Calibri"/>
                  <w:b/>
                  <w:bCs/>
                  <w:sz w:val="20"/>
                  <w:lang w:val="en"/>
                </w:rPr>
                <w:t>Shop P</w:t>
              </w:r>
              <w:r w:rsidRPr="00BD1E8B">
                <w:rPr>
                  <w:rStyle w:val="Hyperlink"/>
                  <w:rFonts w:ascii="Calibri" w:hAnsi="Calibri" w:cs="Calibri"/>
                  <w:b/>
                  <w:bCs/>
                  <w:sz w:val="20"/>
                  <w:lang w:val="en"/>
                </w:rPr>
                <w:t>PE Hazard Assessment</w:t>
              </w:r>
            </w:hyperlink>
            <w:r w:rsidRPr="00BD1E8B">
              <w:rPr>
                <w:rStyle w:val="Hyperlink"/>
                <w:b/>
                <w:bCs/>
                <w:lang w:val="en"/>
              </w:rPr>
              <w:t>.</w:t>
            </w:r>
          </w:p>
        </w:tc>
      </w:tr>
      <w:tr w:rsidR="005361EB" w:rsidRPr="002F23ED" w14:paraId="2D5639A5" w14:textId="77777777" w:rsidTr="00BD1E8B">
        <w:trPr>
          <w:trHeight w:val="514"/>
        </w:trPr>
        <w:tc>
          <w:tcPr>
            <w:tcW w:w="2430" w:type="dxa"/>
            <w:tcBorders>
              <w:top w:val="single" w:sz="7" w:space="0" w:color="000000"/>
              <w:left w:val="single" w:sz="7" w:space="0" w:color="000000"/>
              <w:bottom w:val="single" w:sz="7" w:space="0" w:color="000000"/>
              <w:right w:val="single" w:sz="7" w:space="0" w:color="000000"/>
            </w:tcBorders>
          </w:tcPr>
          <w:p w14:paraId="6752F77E" w14:textId="77777777" w:rsidR="005361EB" w:rsidRPr="00BD1E8B" w:rsidRDefault="005361EB" w:rsidP="00E7556B">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rPr>
                <w:rFonts w:ascii="Calibri" w:hAnsi="Calibri" w:cs="Calibri"/>
                <w:b/>
                <w:bCs/>
                <w:sz w:val="20"/>
              </w:rPr>
            </w:pPr>
            <w:r w:rsidRPr="00BD1E8B">
              <w:rPr>
                <w:rFonts w:ascii="Calibri" w:hAnsi="Calibri" w:cs="Calibri"/>
                <w:b/>
                <w:bCs/>
                <w:sz w:val="20"/>
              </w:rPr>
              <w:t>4. Environmental /</w:t>
            </w:r>
          </w:p>
          <w:p w14:paraId="74ED9BED" w14:textId="77777777" w:rsidR="005361EB" w:rsidRPr="00BD1E8B" w:rsidRDefault="005361EB" w:rsidP="00E7556B">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Calibri" w:hAnsi="Calibri" w:cs="Calibri"/>
                <w:b/>
                <w:bCs/>
                <w:sz w:val="20"/>
              </w:rPr>
            </w:pPr>
            <w:r w:rsidRPr="00BD1E8B">
              <w:rPr>
                <w:rFonts w:ascii="Calibri" w:hAnsi="Calibri" w:cs="Calibri"/>
                <w:b/>
                <w:bCs/>
                <w:sz w:val="20"/>
              </w:rPr>
              <w:t>Ventilation controls</w:t>
            </w:r>
          </w:p>
        </w:tc>
        <w:tc>
          <w:tcPr>
            <w:tcW w:w="7874" w:type="dxa"/>
            <w:tcBorders>
              <w:top w:val="single" w:sz="7" w:space="0" w:color="000000"/>
              <w:left w:val="single" w:sz="7" w:space="0" w:color="000000"/>
              <w:bottom w:val="single" w:sz="7" w:space="0" w:color="000000"/>
              <w:right w:val="single" w:sz="7" w:space="0" w:color="000000"/>
            </w:tcBorders>
          </w:tcPr>
          <w:p w14:paraId="09F594B2" w14:textId="0B87A616" w:rsidR="005361EB" w:rsidRPr="002F23ED" w:rsidRDefault="00FA5B23" w:rsidP="00E7556B">
            <w:pPr>
              <w:pStyle w:val="Header"/>
              <w:tabs>
                <w:tab w:val="clear" w:pos="4320"/>
                <w:tab w:val="clear" w:pos="8640"/>
                <w:tab w:val="left" w:pos="432"/>
                <w:tab w:val="left" w:pos="720"/>
              </w:tabs>
              <w:spacing w:after="58"/>
              <w:rPr>
                <w:rFonts w:ascii="Calibri" w:hAnsi="Calibri" w:cs="Calibri"/>
                <w:sz w:val="20"/>
              </w:rPr>
            </w:pPr>
            <w:r w:rsidRPr="00FA5B23">
              <w:rPr>
                <w:rFonts w:ascii="Calibri" w:hAnsi="Calibri" w:cs="Calibri"/>
                <w:sz w:val="20"/>
              </w:rPr>
              <w:t xml:space="preserve">Ensure </w:t>
            </w:r>
            <w:proofErr w:type="gramStart"/>
            <w:r w:rsidRPr="00FA5B23">
              <w:rPr>
                <w:rFonts w:ascii="Calibri" w:hAnsi="Calibri" w:cs="Calibri"/>
                <w:sz w:val="20"/>
              </w:rPr>
              <w:t>equipment</w:t>
            </w:r>
            <w:proofErr w:type="gramEnd"/>
            <w:r w:rsidRPr="00FA5B23">
              <w:rPr>
                <w:rFonts w:ascii="Calibri" w:hAnsi="Calibri" w:cs="Calibri"/>
                <w:sz w:val="20"/>
              </w:rPr>
              <w:t xml:space="preserve"> is secure so it doesn’t move when in use. A dust collection system should be attached near the cutting area.</w:t>
            </w:r>
          </w:p>
        </w:tc>
      </w:tr>
      <w:tr w:rsidR="005361EB" w:rsidRPr="002F23ED" w14:paraId="23BB1D4B" w14:textId="77777777" w:rsidTr="00FA5B23">
        <w:trPr>
          <w:trHeight w:val="577"/>
        </w:trPr>
        <w:tc>
          <w:tcPr>
            <w:tcW w:w="2430" w:type="dxa"/>
            <w:tcBorders>
              <w:top w:val="single" w:sz="7" w:space="0" w:color="000000"/>
              <w:left w:val="single" w:sz="7" w:space="0" w:color="000000"/>
              <w:bottom w:val="single" w:sz="7" w:space="0" w:color="000000"/>
              <w:right w:val="single" w:sz="7" w:space="0" w:color="000000"/>
            </w:tcBorders>
          </w:tcPr>
          <w:p w14:paraId="5FEE45A2" w14:textId="77777777" w:rsidR="005361EB" w:rsidRPr="00BD1E8B" w:rsidRDefault="005361EB" w:rsidP="00E7556B">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Calibri" w:hAnsi="Calibri" w:cs="Calibri"/>
                <w:b/>
                <w:bCs/>
                <w:sz w:val="20"/>
              </w:rPr>
            </w:pPr>
            <w:r w:rsidRPr="00BD1E8B">
              <w:rPr>
                <w:rFonts w:ascii="Calibri" w:hAnsi="Calibri" w:cs="Calibri"/>
                <w:b/>
                <w:bCs/>
                <w:sz w:val="20"/>
              </w:rPr>
              <w:t xml:space="preserve">5. Required training or approval </w:t>
            </w:r>
          </w:p>
        </w:tc>
        <w:tc>
          <w:tcPr>
            <w:tcW w:w="7874" w:type="dxa"/>
            <w:tcBorders>
              <w:top w:val="single" w:sz="7" w:space="0" w:color="000000"/>
              <w:left w:val="single" w:sz="7" w:space="0" w:color="000000"/>
              <w:bottom w:val="single" w:sz="7" w:space="0" w:color="000000"/>
              <w:right w:val="single" w:sz="7" w:space="0" w:color="000000"/>
            </w:tcBorders>
          </w:tcPr>
          <w:p w14:paraId="3103BEFE" w14:textId="24466F5B" w:rsidR="005361EB" w:rsidRPr="002F23ED" w:rsidRDefault="005361EB" w:rsidP="00BD1E8B">
            <w:pPr>
              <w:pStyle w:val="Header"/>
              <w:numPr>
                <w:ilvl w:val="0"/>
                <w:numId w:val="1"/>
              </w:numPr>
              <w:tabs>
                <w:tab w:val="left" w:pos="432"/>
                <w:tab w:val="left" w:pos="720"/>
              </w:tabs>
              <w:rPr>
                <w:rFonts w:ascii="Calibri" w:hAnsi="Calibri" w:cs="Calibri"/>
                <w:sz w:val="20"/>
                <w:lang w:val="en"/>
              </w:rPr>
            </w:pPr>
            <w:r w:rsidRPr="002F23ED">
              <w:rPr>
                <w:rFonts w:ascii="Calibri" w:hAnsi="Calibri" w:cs="Calibri"/>
                <w:sz w:val="20"/>
                <w:lang w:val="en"/>
              </w:rPr>
              <w:t xml:space="preserve">Review and observe </w:t>
            </w:r>
            <w:hyperlink r:id="rId9" w:history="1">
              <w:r w:rsidRPr="00BD1E8B">
                <w:rPr>
                  <w:rStyle w:val="Hyperlink"/>
                  <w:rFonts w:ascii="Calibri" w:hAnsi="Calibri" w:cs="Calibri"/>
                  <w:sz w:val="20"/>
                  <w:lang w:val="en"/>
                </w:rPr>
                <w:t>general safety practices</w:t>
              </w:r>
            </w:hyperlink>
            <w:r w:rsidR="00FA5B23">
              <w:rPr>
                <w:rFonts w:ascii="Calibri" w:hAnsi="Calibri" w:cs="Calibri"/>
                <w:sz w:val="20"/>
                <w:lang w:val="en"/>
              </w:rPr>
              <w:t xml:space="preserve"> outlined in the Machine Shop Equipment Safety Guidelines. </w:t>
            </w:r>
          </w:p>
          <w:p w14:paraId="09913C18" w14:textId="68FBD75B" w:rsidR="005361EB" w:rsidRPr="00FA5B23" w:rsidRDefault="005361EB" w:rsidP="00FA5B23">
            <w:pPr>
              <w:pStyle w:val="Header"/>
              <w:numPr>
                <w:ilvl w:val="0"/>
                <w:numId w:val="1"/>
              </w:numPr>
              <w:tabs>
                <w:tab w:val="left" w:pos="432"/>
                <w:tab w:val="left" w:pos="720"/>
              </w:tabs>
              <w:rPr>
                <w:rFonts w:ascii="Calibri" w:hAnsi="Calibri" w:cs="Calibri"/>
                <w:sz w:val="20"/>
                <w:lang w:val="en"/>
              </w:rPr>
            </w:pPr>
            <w:r w:rsidRPr="002F23ED">
              <w:rPr>
                <w:rFonts w:ascii="Calibri" w:hAnsi="Calibri" w:cs="Calibri"/>
                <w:sz w:val="20"/>
                <w:lang w:val="en"/>
              </w:rPr>
              <w:t>Refer to the manufacturer’s operating manual for all operating procedures.</w:t>
            </w:r>
          </w:p>
        </w:tc>
      </w:tr>
      <w:tr w:rsidR="005361EB" w:rsidRPr="002F23ED" w14:paraId="332E3620" w14:textId="77777777" w:rsidTr="00BD1E8B">
        <w:trPr>
          <w:trHeight w:val="1306"/>
        </w:trPr>
        <w:tc>
          <w:tcPr>
            <w:tcW w:w="2430" w:type="dxa"/>
            <w:tcBorders>
              <w:top w:val="single" w:sz="7" w:space="0" w:color="000000"/>
              <w:left w:val="single" w:sz="7" w:space="0" w:color="000000"/>
              <w:bottom w:val="single" w:sz="7" w:space="0" w:color="000000"/>
              <w:right w:val="single" w:sz="7" w:space="0" w:color="000000"/>
            </w:tcBorders>
          </w:tcPr>
          <w:p w14:paraId="5C5F7F0A" w14:textId="77777777" w:rsidR="005361EB" w:rsidRPr="00BD1E8B" w:rsidRDefault="005361EB" w:rsidP="00E7556B">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Calibri" w:hAnsi="Calibri" w:cs="Calibri"/>
                <w:b/>
                <w:bCs/>
                <w:sz w:val="20"/>
              </w:rPr>
            </w:pPr>
            <w:r w:rsidRPr="00BD1E8B">
              <w:rPr>
                <w:rFonts w:ascii="Calibri" w:hAnsi="Calibri" w:cs="Calibri"/>
                <w:b/>
                <w:bCs/>
                <w:sz w:val="20"/>
              </w:rPr>
              <w:t>6. Inspection requirements before use</w:t>
            </w:r>
          </w:p>
          <w:p w14:paraId="569996B2" w14:textId="77777777" w:rsidR="005361EB" w:rsidRPr="00BD1E8B" w:rsidRDefault="005361EB" w:rsidP="00E7556B">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Calibri" w:hAnsi="Calibri" w:cs="Calibri"/>
                <w:b/>
                <w:bCs/>
                <w:sz w:val="20"/>
              </w:rPr>
            </w:pPr>
          </w:p>
        </w:tc>
        <w:tc>
          <w:tcPr>
            <w:tcW w:w="7874" w:type="dxa"/>
            <w:tcBorders>
              <w:top w:val="single" w:sz="7" w:space="0" w:color="000000"/>
              <w:left w:val="single" w:sz="7" w:space="0" w:color="000000"/>
              <w:bottom w:val="single" w:sz="7" w:space="0" w:color="000000"/>
              <w:right w:val="single" w:sz="7" w:space="0" w:color="000000"/>
            </w:tcBorders>
          </w:tcPr>
          <w:p w14:paraId="64346B5B" w14:textId="77777777" w:rsidR="00C4608D" w:rsidRPr="00C4608D" w:rsidRDefault="00C4608D" w:rsidP="00C4608D">
            <w:pPr>
              <w:pStyle w:val="Header"/>
              <w:numPr>
                <w:ilvl w:val="0"/>
                <w:numId w:val="1"/>
              </w:numPr>
              <w:tabs>
                <w:tab w:val="left" w:pos="432"/>
                <w:tab w:val="left" w:pos="720"/>
              </w:tabs>
              <w:rPr>
                <w:rFonts w:ascii="Calibri" w:hAnsi="Calibri" w:cs="Calibri"/>
                <w:sz w:val="20"/>
                <w:lang w:val="en"/>
              </w:rPr>
            </w:pPr>
            <w:r w:rsidRPr="00C4608D">
              <w:rPr>
                <w:rFonts w:ascii="Calibri" w:hAnsi="Calibri" w:cs="Calibri"/>
                <w:sz w:val="20"/>
                <w:lang w:val="en"/>
              </w:rPr>
              <w:t>Ensure all safety shields and guards are in place prior to turning the machine on.</w:t>
            </w:r>
          </w:p>
          <w:p w14:paraId="4A077C31" w14:textId="77777777" w:rsidR="00C4608D" w:rsidRPr="00C4608D" w:rsidRDefault="00C4608D" w:rsidP="00C4608D">
            <w:pPr>
              <w:pStyle w:val="Header"/>
              <w:numPr>
                <w:ilvl w:val="0"/>
                <w:numId w:val="1"/>
              </w:numPr>
              <w:tabs>
                <w:tab w:val="left" w:pos="432"/>
                <w:tab w:val="left" w:pos="720"/>
              </w:tabs>
              <w:rPr>
                <w:rFonts w:ascii="Calibri" w:hAnsi="Calibri" w:cs="Calibri"/>
                <w:sz w:val="20"/>
                <w:lang w:val="en"/>
              </w:rPr>
            </w:pPr>
            <w:r w:rsidRPr="00C4608D">
              <w:rPr>
                <w:rFonts w:ascii="Calibri" w:hAnsi="Calibri" w:cs="Calibri"/>
                <w:sz w:val="20"/>
                <w:lang w:val="en"/>
              </w:rPr>
              <w:t xml:space="preserve">Ensure all body </w:t>
            </w:r>
            <w:proofErr w:type="gramStart"/>
            <w:r w:rsidRPr="00C4608D">
              <w:rPr>
                <w:rFonts w:ascii="Calibri" w:hAnsi="Calibri" w:cs="Calibri"/>
                <w:sz w:val="20"/>
                <w:lang w:val="en"/>
              </w:rPr>
              <w:t>part</w:t>
            </w:r>
            <w:proofErr w:type="gramEnd"/>
            <w:r w:rsidRPr="00C4608D">
              <w:rPr>
                <w:rFonts w:ascii="Calibri" w:hAnsi="Calibri" w:cs="Calibri"/>
                <w:sz w:val="20"/>
                <w:lang w:val="en"/>
              </w:rPr>
              <w:t xml:space="preserve">, clothing, hair, </w:t>
            </w:r>
            <w:proofErr w:type="gramStart"/>
            <w:r w:rsidRPr="00C4608D">
              <w:rPr>
                <w:rFonts w:ascii="Calibri" w:hAnsi="Calibri" w:cs="Calibri"/>
                <w:sz w:val="20"/>
                <w:lang w:val="en"/>
              </w:rPr>
              <w:t>jewelry</w:t>
            </w:r>
            <w:proofErr w:type="gramEnd"/>
            <w:r w:rsidRPr="00C4608D">
              <w:rPr>
                <w:rFonts w:ascii="Calibri" w:hAnsi="Calibri" w:cs="Calibri"/>
                <w:sz w:val="20"/>
                <w:lang w:val="en"/>
              </w:rPr>
              <w:t xml:space="preserve"> and other objects are clear of the cutting area and other moving parts before starting the machine and engaging its moving parts.</w:t>
            </w:r>
          </w:p>
          <w:p w14:paraId="1C34407D" w14:textId="77777777" w:rsidR="00C4608D" w:rsidRPr="00C4608D" w:rsidRDefault="00C4608D" w:rsidP="00C4608D">
            <w:pPr>
              <w:pStyle w:val="Header"/>
              <w:numPr>
                <w:ilvl w:val="0"/>
                <w:numId w:val="1"/>
              </w:numPr>
              <w:tabs>
                <w:tab w:val="left" w:pos="432"/>
                <w:tab w:val="left" w:pos="720"/>
              </w:tabs>
              <w:rPr>
                <w:rFonts w:ascii="Calibri" w:hAnsi="Calibri" w:cs="Calibri"/>
                <w:sz w:val="20"/>
                <w:lang w:val="en"/>
              </w:rPr>
            </w:pPr>
            <w:r w:rsidRPr="00C4608D">
              <w:rPr>
                <w:rFonts w:ascii="Calibri" w:hAnsi="Calibri" w:cs="Calibri"/>
                <w:sz w:val="20"/>
                <w:lang w:val="en"/>
              </w:rPr>
              <w:t xml:space="preserve">All stock must be properly secured in the lathe chuck or mounted prior to the machining process taking place. Use the correct sized clamp or vise for the stock being machined. </w:t>
            </w:r>
          </w:p>
          <w:p w14:paraId="1B9AC957" w14:textId="77777777" w:rsidR="00C4608D" w:rsidRPr="00C4608D" w:rsidRDefault="00C4608D" w:rsidP="00C4608D">
            <w:pPr>
              <w:pStyle w:val="Header"/>
              <w:numPr>
                <w:ilvl w:val="0"/>
                <w:numId w:val="1"/>
              </w:numPr>
              <w:tabs>
                <w:tab w:val="left" w:pos="432"/>
                <w:tab w:val="left" w:pos="720"/>
              </w:tabs>
              <w:rPr>
                <w:rFonts w:ascii="Calibri" w:hAnsi="Calibri" w:cs="Calibri"/>
                <w:sz w:val="20"/>
                <w:lang w:val="en"/>
              </w:rPr>
            </w:pPr>
            <w:r w:rsidRPr="00C4608D">
              <w:rPr>
                <w:rFonts w:ascii="Calibri" w:hAnsi="Calibri" w:cs="Calibri"/>
                <w:sz w:val="20"/>
                <w:lang w:val="en"/>
              </w:rPr>
              <w:t xml:space="preserve">Turn the chuck or faceplate by hand to ensure there is no binding or danger of the work striking any part of the lathe. </w:t>
            </w:r>
          </w:p>
          <w:p w14:paraId="1C2ABE7D" w14:textId="77777777" w:rsidR="00C4608D" w:rsidRPr="00C4608D" w:rsidRDefault="00C4608D" w:rsidP="00C4608D">
            <w:pPr>
              <w:pStyle w:val="Header"/>
              <w:numPr>
                <w:ilvl w:val="0"/>
                <w:numId w:val="1"/>
              </w:numPr>
              <w:tabs>
                <w:tab w:val="left" w:pos="432"/>
                <w:tab w:val="left" w:pos="720"/>
              </w:tabs>
              <w:rPr>
                <w:rFonts w:ascii="Calibri" w:hAnsi="Calibri" w:cs="Calibri"/>
                <w:sz w:val="20"/>
                <w:lang w:val="en"/>
              </w:rPr>
            </w:pPr>
            <w:r w:rsidRPr="00C4608D">
              <w:rPr>
                <w:rFonts w:ascii="Calibri" w:hAnsi="Calibri" w:cs="Calibri"/>
                <w:sz w:val="20"/>
                <w:lang w:val="en"/>
              </w:rPr>
              <w:t xml:space="preserve">Check to ensure the cutting tool will not run into the chuck or lathe dog. If possible, feed away from the chuck or dogs. </w:t>
            </w:r>
          </w:p>
          <w:p w14:paraId="2EDA7782" w14:textId="77777777" w:rsidR="00C4608D" w:rsidRPr="00C4608D" w:rsidRDefault="00C4608D" w:rsidP="00C4608D">
            <w:pPr>
              <w:pStyle w:val="Header"/>
              <w:numPr>
                <w:ilvl w:val="0"/>
                <w:numId w:val="1"/>
              </w:numPr>
              <w:tabs>
                <w:tab w:val="left" w:pos="432"/>
                <w:tab w:val="left" w:pos="720"/>
              </w:tabs>
              <w:rPr>
                <w:rFonts w:ascii="Calibri" w:hAnsi="Calibri" w:cs="Calibri"/>
                <w:sz w:val="20"/>
                <w:lang w:val="en"/>
              </w:rPr>
            </w:pPr>
            <w:r w:rsidRPr="00C4608D">
              <w:rPr>
                <w:rFonts w:ascii="Calibri" w:hAnsi="Calibri" w:cs="Calibri"/>
                <w:sz w:val="20"/>
                <w:lang w:val="en"/>
              </w:rPr>
              <w:t xml:space="preserve">Before starting the lathe, ensure the spindle work has the cup center imbedded; tail, stock and tool rests are securely clamped; and there is proper clearance for the rotating stock. </w:t>
            </w:r>
          </w:p>
          <w:p w14:paraId="0E27959D" w14:textId="77777777" w:rsidR="00C4608D" w:rsidRPr="00C4608D" w:rsidRDefault="00C4608D" w:rsidP="00C4608D">
            <w:pPr>
              <w:pStyle w:val="Header"/>
              <w:numPr>
                <w:ilvl w:val="0"/>
                <w:numId w:val="1"/>
              </w:numPr>
              <w:tabs>
                <w:tab w:val="left" w:pos="432"/>
                <w:tab w:val="left" w:pos="720"/>
              </w:tabs>
              <w:rPr>
                <w:rFonts w:ascii="Calibri" w:hAnsi="Calibri" w:cs="Calibri"/>
                <w:sz w:val="20"/>
                <w:lang w:val="en"/>
              </w:rPr>
            </w:pPr>
            <w:r w:rsidRPr="00C4608D">
              <w:rPr>
                <w:rFonts w:ascii="Calibri" w:hAnsi="Calibri" w:cs="Calibri"/>
                <w:sz w:val="20"/>
                <w:lang w:val="en"/>
              </w:rPr>
              <w:t xml:space="preserve">Prior to starting the lathe, ensure that small diameter stock does not project too far from the chuck without support from the tail stock center. </w:t>
            </w:r>
          </w:p>
          <w:p w14:paraId="1FA36448" w14:textId="77777777" w:rsidR="00C4608D" w:rsidRPr="00C4608D" w:rsidRDefault="00C4608D" w:rsidP="00C4608D">
            <w:pPr>
              <w:pStyle w:val="Header"/>
              <w:numPr>
                <w:ilvl w:val="0"/>
                <w:numId w:val="1"/>
              </w:numPr>
              <w:tabs>
                <w:tab w:val="left" w:pos="432"/>
                <w:tab w:val="left" w:pos="720"/>
              </w:tabs>
              <w:rPr>
                <w:rFonts w:ascii="Calibri" w:hAnsi="Calibri" w:cs="Calibri"/>
                <w:sz w:val="20"/>
                <w:lang w:val="en"/>
              </w:rPr>
            </w:pPr>
            <w:r w:rsidRPr="00C4608D">
              <w:rPr>
                <w:rFonts w:ascii="Calibri" w:hAnsi="Calibri" w:cs="Calibri"/>
                <w:sz w:val="20"/>
                <w:lang w:val="en"/>
              </w:rPr>
              <w:t xml:space="preserve">When using wood, do not mount a split work piece or one containing knots. </w:t>
            </w:r>
          </w:p>
          <w:p w14:paraId="5A4AD321" w14:textId="77777777" w:rsidR="00C4608D" w:rsidRPr="00C4608D" w:rsidRDefault="00C4608D" w:rsidP="00C4608D">
            <w:pPr>
              <w:pStyle w:val="Header"/>
              <w:numPr>
                <w:ilvl w:val="0"/>
                <w:numId w:val="1"/>
              </w:numPr>
              <w:tabs>
                <w:tab w:val="left" w:pos="432"/>
                <w:tab w:val="left" w:pos="720"/>
              </w:tabs>
              <w:rPr>
                <w:rFonts w:ascii="Calibri" w:hAnsi="Calibri" w:cs="Calibri"/>
                <w:sz w:val="20"/>
                <w:lang w:val="en"/>
              </w:rPr>
            </w:pPr>
            <w:r w:rsidRPr="00C4608D">
              <w:rPr>
                <w:rFonts w:ascii="Calibri" w:hAnsi="Calibri" w:cs="Calibri"/>
                <w:sz w:val="20"/>
                <w:lang w:val="en"/>
              </w:rPr>
              <w:t xml:space="preserve">When roughing stock, do not force the tool in the work piece or take too big a cut. </w:t>
            </w:r>
          </w:p>
          <w:p w14:paraId="0FEA8648" w14:textId="5576F634" w:rsidR="005361EB" w:rsidRPr="00C4608D" w:rsidRDefault="00C4608D" w:rsidP="00C4608D">
            <w:pPr>
              <w:pStyle w:val="Header"/>
              <w:numPr>
                <w:ilvl w:val="0"/>
                <w:numId w:val="1"/>
              </w:numPr>
              <w:tabs>
                <w:tab w:val="left" w:pos="432"/>
              </w:tabs>
              <w:rPr>
                <w:rFonts w:ascii="Calibri" w:hAnsi="Calibri" w:cs="Calibri"/>
                <w:sz w:val="20"/>
                <w:lang w:val="en"/>
              </w:rPr>
            </w:pPr>
            <w:r w:rsidRPr="00C4608D">
              <w:rPr>
                <w:rFonts w:ascii="Calibri" w:hAnsi="Calibri" w:cs="Calibri"/>
                <w:sz w:val="20"/>
                <w:lang w:val="en"/>
              </w:rPr>
              <w:t>The operator must always be aware of the direction and speed of the carriage or cross-feed prior to engaging the automatic feed.</w:t>
            </w:r>
          </w:p>
        </w:tc>
      </w:tr>
      <w:tr w:rsidR="005361EB" w:rsidRPr="002F23ED" w14:paraId="1B79802F" w14:textId="77777777" w:rsidTr="00C4608D">
        <w:trPr>
          <w:trHeight w:val="784"/>
        </w:trPr>
        <w:tc>
          <w:tcPr>
            <w:tcW w:w="2430" w:type="dxa"/>
            <w:tcBorders>
              <w:top w:val="single" w:sz="7" w:space="0" w:color="000000"/>
              <w:left w:val="single" w:sz="7" w:space="0" w:color="000000"/>
              <w:bottom w:val="single" w:sz="7" w:space="0" w:color="000000"/>
              <w:right w:val="single" w:sz="7" w:space="0" w:color="000000"/>
            </w:tcBorders>
          </w:tcPr>
          <w:p w14:paraId="0EDF256C" w14:textId="77777777" w:rsidR="005361EB" w:rsidRPr="00BD1E8B" w:rsidRDefault="005361EB" w:rsidP="00E7556B">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Calibri" w:hAnsi="Calibri" w:cs="Calibri"/>
                <w:b/>
                <w:bCs/>
                <w:sz w:val="20"/>
              </w:rPr>
            </w:pPr>
            <w:r w:rsidRPr="00BD1E8B">
              <w:rPr>
                <w:rFonts w:ascii="Calibri" w:hAnsi="Calibri" w:cs="Calibri"/>
                <w:b/>
                <w:bCs/>
                <w:sz w:val="20"/>
              </w:rPr>
              <w:t>7. Safe operating procedures or precautions</w:t>
            </w:r>
          </w:p>
          <w:p w14:paraId="21AB51C4" w14:textId="77777777" w:rsidR="005361EB" w:rsidRPr="00BD1E8B" w:rsidRDefault="005361EB" w:rsidP="00E7556B">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Calibri" w:hAnsi="Calibri" w:cs="Calibri"/>
                <w:b/>
                <w:bCs/>
                <w:sz w:val="20"/>
              </w:rPr>
            </w:pPr>
          </w:p>
        </w:tc>
        <w:tc>
          <w:tcPr>
            <w:tcW w:w="7874" w:type="dxa"/>
            <w:tcBorders>
              <w:top w:val="single" w:sz="7" w:space="0" w:color="000000"/>
              <w:left w:val="single" w:sz="7" w:space="0" w:color="000000"/>
              <w:bottom w:val="single" w:sz="8" w:space="0" w:color="000000"/>
              <w:right w:val="single" w:sz="7" w:space="0" w:color="000000"/>
            </w:tcBorders>
          </w:tcPr>
          <w:p w14:paraId="05101164" w14:textId="77777777" w:rsidR="00C4608D" w:rsidRPr="00C4608D" w:rsidRDefault="00C4608D" w:rsidP="00C4608D">
            <w:pPr>
              <w:pStyle w:val="Header"/>
              <w:numPr>
                <w:ilvl w:val="0"/>
                <w:numId w:val="4"/>
              </w:numPr>
              <w:tabs>
                <w:tab w:val="left" w:pos="432"/>
                <w:tab w:val="left" w:pos="720"/>
              </w:tabs>
              <w:rPr>
                <w:rFonts w:ascii="Calibri" w:hAnsi="Calibri" w:cs="Calibri"/>
                <w:sz w:val="20"/>
                <w:lang w:val="en"/>
              </w:rPr>
            </w:pPr>
            <w:r w:rsidRPr="00C4608D">
              <w:rPr>
                <w:rFonts w:ascii="Calibri" w:hAnsi="Calibri" w:cs="Calibri"/>
                <w:sz w:val="20"/>
                <w:lang w:val="en"/>
              </w:rPr>
              <w:t xml:space="preserve">Never leave the key in the chuck. Do not let go of the key until it is free of the chuck and secured in its proper holding place. </w:t>
            </w:r>
          </w:p>
          <w:p w14:paraId="5477D011" w14:textId="77777777" w:rsidR="00C4608D" w:rsidRPr="00C4608D" w:rsidRDefault="00C4608D" w:rsidP="00C4608D">
            <w:pPr>
              <w:pStyle w:val="Header"/>
              <w:numPr>
                <w:ilvl w:val="0"/>
                <w:numId w:val="4"/>
              </w:numPr>
              <w:tabs>
                <w:tab w:val="left" w:pos="432"/>
                <w:tab w:val="left" w:pos="720"/>
              </w:tabs>
              <w:rPr>
                <w:rFonts w:ascii="Calibri" w:hAnsi="Calibri" w:cs="Calibri"/>
                <w:sz w:val="20"/>
                <w:lang w:val="en"/>
              </w:rPr>
            </w:pPr>
            <w:r w:rsidRPr="00C4608D">
              <w:rPr>
                <w:rFonts w:ascii="Calibri" w:hAnsi="Calibri" w:cs="Calibri"/>
                <w:sz w:val="20"/>
                <w:lang w:val="en"/>
              </w:rPr>
              <w:t xml:space="preserve">Select turning speed carefully. Large diameter stock must be turned at a very low speed. Always use the lowest speed to rough out the stock prior to final machining. </w:t>
            </w:r>
          </w:p>
          <w:p w14:paraId="1375F27F" w14:textId="77777777" w:rsidR="00C4608D" w:rsidRPr="00C4608D" w:rsidRDefault="00C4608D" w:rsidP="00C4608D">
            <w:pPr>
              <w:pStyle w:val="Header"/>
              <w:numPr>
                <w:ilvl w:val="0"/>
                <w:numId w:val="4"/>
              </w:numPr>
              <w:tabs>
                <w:tab w:val="left" w:pos="432"/>
                <w:tab w:val="left" w:pos="720"/>
              </w:tabs>
              <w:rPr>
                <w:rFonts w:ascii="Calibri" w:hAnsi="Calibri" w:cs="Calibri"/>
                <w:sz w:val="20"/>
                <w:lang w:val="en"/>
              </w:rPr>
            </w:pPr>
            <w:r w:rsidRPr="00C4608D">
              <w:rPr>
                <w:rFonts w:ascii="Calibri" w:hAnsi="Calibri" w:cs="Calibri"/>
                <w:sz w:val="20"/>
                <w:lang w:val="en"/>
              </w:rPr>
              <w:t xml:space="preserve">The correct speed and feed for the specific material and cutting tool must be used. Stop the machine before </w:t>
            </w:r>
            <w:proofErr w:type="gramStart"/>
            <w:r w:rsidRPr="00C4608D">
              <w:rPr>
                <w:rFonts w:ascii="Calibri" w:hAnsi="Calibri" w:cs="Calibri"/>
                <w:sz w:val="20"/>
                <w:lang w:val="en"/>
              </w:rPr>
              <w:t>making adjustments</w:t>
            </w:r>
            <w:proofErr w:type="gramEnd"/>
            <w:r w:rsidRPr="00C4608D">
              <w:rPr>
                <w:rFonts w:ascii="Calibri" w:hAnsi="Calibri" w:cs="Calibri"/>
                <w:sz w:val="20"/>
                <w:lang w:val="en"/>
              </w:rPr>
              <w:t xml:space="preserve"> or measurements.  </w:t>
            </w:r>
          </w:p>
          <w:p w14:paraId="2EE4AF34" w14:textId="77777777" w:rsidR="00C4608D" w:rsidRPr="00C4608D" w:rsidRDefault="00C4608D" w:rsidP="00C4608D">
            <w:pPr>
              <w:pStyle w:val="Header"/>
              <w:numPr>
                <w:ilvl w:val="0"/>
                <w:numId w:val="4"/>
              </w:numPr>
              <w:tabs>
                <w:tab w:val="left" w:pos="432"/>
                <w:tab w:val="left" w:pos="720"/>
              </w:tabs>
              <w:rPr>
                <w:rFonts w:ascii="Calibri" w:hAnsi="Calibri" w:cs="Calibri"/>
                <w:sz w:val="20"/>
                <w:lang w:val="en"/>
              </w:rPr>
            </w:pPr>
            <w:r w:rsidRPr="00C4608D">
              <w:rPr>
                <w:rFonts w:ascii="Calibri" w:hAnsi="Calibri" w:cs="Calibri"/>
                <w:sz w:val="20"/>
                <w:lang w:val="en"/>
              </w:rPr>
              <w:t xml:space="preserve">Never attempt to run the chuck on or off the spindle head by engaging the power. </w:t>
            </w:r>
          </w:p>
          <w:p w14:paraId="16223928" w14:textId="77777777" w:rsidR="00C4608D" w:rsidRPr="00C4608D" w:rsidRDefault="00C4608D" w:rsidP="00C4608D">
            <w:pPr>
              <w:pStyle w:val="Header"/>
              <w:numPr>
                <w:ilvl w:val="0"/>
                <w:numId w:val="4"/>
              </w:numPr>
              <w:tabs>
                <w:tab w:val="left" w:pos="432"/>
                <w:tab w:val="left" w:pos="720"/>
              </w:tabs>
              <w:rPr>
                <w:rFonts w:ascii="Calibri" w:hAnsi="Calibri" w:cs="Calibri"/>
                <w:sz w:val="20"/>
                <w:lang w:val="en"/>
              </w:rPr>
            </w:pPr>
            <w:r w:rsidRPr="00C4608D">
              <w:rPr>
                <w:rFonts w:ascii="Calibri" w:hAnsi="Calibri" w:cs="Calibri"/>
                <w:sz w:val="20"/>
                <w:lang w:val="en"/>
              </w:rPr>
              <w:t>Do not stop the rotation of the chuck by reversing power to the lathe unless tapping holes.</w:t>
            </w:r>
          </w:p>
          <w:p w14:paraId="39F77026" w14:textId="77777777" w:rsidR="00C4608D" w:rsidRPr="00C4608D" w:rsidRDefault="00C4608D" w:rsidP="00C4608D">
            <w:pPr>
              <w:pStyle w:val="Header"/>
              <w:numPr>
                <w:ilvl w:val="0"/>
                <w:numId w:val="4"/>
              </w:numPr>
              <w:tabs>
                <w:tab w:val="left" w:pos="432"/>
                <w:tab w:val="left" w:pos="720"/>
              </w:tabs>
              <w:rPr>
                <w:rFonts w:ascii="Calibri" w:hAnsi="Calibri" w:cs="Calibri"/>
                <w:sz w:val="20"/>
                <w:lang w:val="en"/>
              </w:rPr>
            </w:pPr>
            <w:r w:rsidRPr="00C4608D">
              <w:rPr>
                <w:rFonts w:ascii="Calibri" w:hAnsi="Calibri" w:cs="Calibri"/>
                <w:sz w:val="20"/>
                <w:lang w:val="en"/>
              </w:rPr>
              <w:t xml:space="preserve">Do not stop the rotation of the any rotating or moving machinery parts by hand. </w:t>
            </w:r>
          </w:p>
          <w:p w14:paraId="6496399E" w14:textId="77777777" w:rsidR="00C4608D" w:rsidRPr="00C4608D" w:rsidRDefault="00C4608D" w:rsidP="00C4608D">
            <w:pPr>
              <w:pStyle w:val="Header"/>
              <w:numPr>
                <w:ilvl w:val="0"/>
                <w:numId w:val="4"/>
              </w:numPr>
              <w:tabs>
                <w:tab w:val="left" w:pos="432"/>
                <w:tab w:val="left" w:pos="720"/>
              </w:tabs>
              <w:rPr>
                <w:rFonts w:ascii="Calibri" w:hAnsi="Calibri" w:cs="Calibri"/>
                <w:sz w:val="20"/>
                <w:lang w:val="en"/>
              </w:rPr>
            </w:pPr>
            <w:r w:rsidRPr="00C4608D">
              <w:rPr>
                <w:rFonts w:ascii="Calibri" w:hAnsi="Calibri" w:cs="Calibri"/>
                <w:sz w:val="20"/>
                <w:lang w:val="en"/>
              </w:rPr>
              <w:t xml:space="preserve">Do not leave tools, </w:t>
            </w:r>
            <w:proofErr w:type="gramStart"/>
            <w:r w:rsidRPr="00C4608D">
              <w:rPr>
                <w:rFonts w:ascii="Calibri" w:hAnsi="Calibri" w:cs="Calibri"/>
                <w:sz w:val="20"/>
                <w:lang w:val="en"/>
              </w:rPr>
              <w:t>bits</w:t>
            </w:r>
            <w:proofErr w:type="gramEnd"/>
            <w:r w:rsidRPr="00C4608D">
              <w:rPr>
                <w:rFonts w:ascii="Calibri" w:hAnsi="Calibri" w:cs="Calibri"/>
                <w:sz w:val="20"/>
                <w:lang w:val="en"/>
              </w:rPr>
              <w:t xml:space="preserve"> or excess pieces of stock on the lathe bed. </w:t>
            </w:r>
          </w:p>
          <w:p w14:paraId="722D5E1A" w14:textId="77777777" w:rsidR="00C4608D" w:rsidRPr="00C4608D" w:rsidRDefault="00C4608D" w:rsidP="00C4608D">
            <w:pPr>
              <w:pStyle w:val="Header"/>
              <w:numPr>
                <w:ilvl w:val="0"/>
                <w:numId w:val="4"/>
              </w:numPr>
              <w:tabs>
                <w:tab w:val="left" w:pos="432"/>
                <w:tab w:val="left" w:pos="720"/>
              </w:tabs>
              <w:rPr>
                <w:rFonts w:ascii="Calibri" w:hAnsi="Calibri" w:cs="Calibri"/>
                <w:sz w:val="20"/>
                <w:lang w:val="en"/>
              </w:rPr>
            </w:pPr>
            <w:r w:rsidRPr="00C4608D">
              <w:rPr>
                <w:rFonts w:ascii="Calibri" w:hAnsi="Calibri" w:cs="Calibri"/>
                <w:sz w:val="20"/>
                <w:lang w:val="en"/>
              </w:rPr>
              <w:t xml:space="preserve">All belts and pulleys must be guarded. If frayed belts or pulleys are observed, the lathe must be taken out of service and the belts or pulleys replaced. </w:t>
            </w:r>
          </w:p>
          <w:p w14:paraId="4B92FFD3" w14:textId="77777777" w:rsidR="005361EB" w:rsidRDefault="00C4608D" w:rsidP="00C4608D">
            <w:pPr>
              <w:pStyle w:val="Header"/>
              <w:numPr>
                <w:ilvl w:val="0"/>
                <w:numId w:val="4"/>
              </w:numPr>
              <w:tabs>
                <w:tab w:val="left" w:pos="432"/>
                <w:tab w:val="left" w:pos="720"/>
              </w:tabs>
              <w:rPr>
                <w:rFonts w:ascii="Calibri" w:hAnsi="Calibri" w:cs="Calibri"/>
                <w:sz w:val="20"/>
                <w:lang w:val="en"/>
              </w:rPr>
            </w:pPr>
            <w:r w:rsidRPr="00C4608D">
              <w:rPr>
                <w:rFonts w:ascii="Calibri" w:hAnsi="Calibri" w:cs="Calibri"/>
                <w:sz w:val="20"/>
                <w:lang w:val="en"/>
              </w:rPr>
              <w:t xml:space="preserve">Stop the machine immediately if </w:t>
            </w:r>
            <w:proofErr w:type="gramStart"/>
            <w:r w:rsidRPr="00C4608D">
              <w:rPr>
                <w:rFonts w:ascii="Calibri" w:hAnsi="Calibri" w:cs="Calibri"/>
                <w:sz w:val="20"/>
                <w:lang w:val="en"/>
              </w:rPr>
              <w:t>odd</w:t>
            </w:r>
            <w:proofErr w:type="gramEnd"/>
            <w:r w:rsidRPr="00C4608D">
              <w:rPr>
                <w:rFonts w:ascii="Calibri" w:hAnsi="Calibri" w:cs="Calibri"/>
                <w:sz w:val="20"/>
                <w:lang w:val="en"/>
              </w:rPr>
              <w:t xml:space="preserve"> noise or excessive vibration occurs. </w:t>
            </w:r>
          </w:p>
          <w:p w14:paraId="11FE2773" w14:textId="77777777" w:rsidR="00C4608D" w:rsidRPr="00C4608D" w:rsidRDefault="00C4608D" w:rsidP="00C4608D">
            <w:pPr>
              <w:pStyle w:val="Header"/>
              <w:numPr>
                <w:ilvl w:val="0"/>
                <w:numId w:val="4"/>
              </w:numPr>
              <w:tabs>
                <w:tab w:val="left" w:pos="432"/>
                <w:tab w:val="left" w:pos="720"/>
              </w:tabs>
              <w:rPr>
                <w:rFonts w:ascii="Calibri" w:hAnsi="Calibri" w:cs="Calibri"/>
                <w:sz w:val="20"/>
                <w:lang w:val="en"/>
              </w:rPr>
            </w:pPr>
            <w:r w:rsidRPr="00C4608D">
              <w:rPr>
                <w:rFonts w:ascii="Calibri" w:hAnsi="Calibri" w:cs="Calibri"/>
                <w:sz w:val="20"/>
                <w:lang w:val="en"/>
              </w:rPr>
              <w:t xml:space="preserve">Only properly sharpened drill bits and cutting tools in good condition should be used. Dull drill bits and chipped or broken cutting tools must be removed from service. </w:t>
            </w:r>
          </w:p>
          <w:p w14:paraId="5E3C2B09" w14:textId="77777777" w:rsidR="00C4608D" w:rsidRPr="00C4608D" w:rsidRDefault="00C4608D" w:rsidP="00C4608D">
            <w:pPr>
              <w:pStyle w:val="Header"/>
              <w:numPr>
                <w:ilvl w:val="0"/>
                <w:numId w:val="4"/>
              </w:numPr>
              <w:tabs>
                <w:tab w:val="left" w:pos="432"/>
                <w:tab w:val="left" w:pos="720"/>
              </w:tabs>
              <w:rPr>
                <w:rFonts w:ascii="Calibri" w:hAnsi="Calibri" w:cs="Calibri"/>
                <w:sz w:val="20"/>
                <w:lang w:val="en"/>
              </w:rPr>
            </w:pPr>
            <w:r w:rsidRPr="00C4608D">
              <w:rPr>
                <w:rFonts w:ascii="Calibri" w:hAnsi="Calibri" w:cs="Calibri"/>
                <w:sz w:val="20"/>
                <w:lang w:val="en"/>
              </w:rPr>
              <w:t xml:space="preserve">Disconnect the lathe from power source and follow lock out/tag out procedures for stationary lathes or manufacturer’s instructions for table mounted/portable lathes if making repairs or servicing. </w:t>
            </w:r>
          </w:p>
          <w:p w14:paraId="5442A324" w14:textId="454BE451" w:rsidR="00C4608D" w:rsidRPr="00C4608D" w:rsidRDefault="00C4608D" w:rsidP="00C4608D">
            <w:pPr>
              <w:pStyle w:val="Header"/>
              <w:numPr>
                <w:ilvl w:val="0"/>
                <w:numId w:val="4"/>
              </w:numPr>
              <w:tabs>
                <w:tab w:val="left" w:pos="432"/>
                <w:tab w:val="left" w:pos="720"/>
              </w:tabs>
              <w:rPr>
                <w:rFonts w:ascii="Calibri" w:hAnsi="Calibri" w:cs="Calibri"/>
                <w:sz w:val="20"/>
                <w:lang w:val="en"/>
              </w:rPr>
            </w:pPr>
            <w:r w:rsidRPr="00C4608D">
              <w:rPr>
                <w:rFonts w:ascii="Calibri" w:hAnsi="Calibri" w:cs="Calibri"/>
                <w:sz w:val="20"/>
                <w:lang w:val="en"/>
              </w:rPr>
              <w:lastRenderedPageBreak/>
              <w:t>When an operator has finished working on the lathe, and before leaving the lathe for any reason, the power must be shut off and the machine must come to a complete stop.</w:t>
            </w:r>
          </w:p>
        </w:tc>
      </w:tr>
      <w:tr w:rsidR="005361EB" w:rsidRPr="002F23ED" w14:paraId="33E2621B" w14:textId="77777777" w:rsidTr="00BD1E8B">
        <w:trPr>
          <w:trHeight w:val="653"/>
        </w:trPr>
        <w:tc>
          <w:tcPr>
            <w:tcW w:w="2430" w:type="dxa"/>
            <w:tcBorders>
              <w:top w:val="single" w:sz="7" w:space="0" w:color="000000"/>
              <w:left w:val="single" w:sz="7" w:space="0" w:color="000000"/>
              <w:bottom w:val="single" w:sz="4" w:space="0" w:color="auto"/>
              <w:right w:val="single" w:sz="8" w:space="0" w:color="000000"/>
            </w:tcBorders>
          </w:tcPr>
          <w:p w14:paraId="1F375854" w14:textId="77777777" w:rsidR="005361EB" w:rsidRPr="00BD1E8B" w:rsidRDefault="005361EB" w:rsidP="00E7556B">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Calibri" w:hAnsi="Calibri" w:cs="Calibri"/>
                <w:b/>
                <w:bCs/>
                <w:sz w:val="20"/>
              </w:rPr>
            </w:pPr>
            <w:r w:rsidRPr="00BD1E8B">
              <w:rPr>
                <w:rFonts w:ascii="Calibri" w:hAnsi="Calibri" w:cs="Calibri"/>
                <w:b/>
                <w:bCs/>
                <w:sz w:val="20"/>
              </w:rPr>
              <w:lastRenderedPageBreak/>
              <w:t>8. Waste</w:t>
            </w:r>
            <w:r w:rsidR="000D0E0E">
              <w:rPr>
                <w:rFonts w:ascii="Calibri" w:hAnsi="Calibri" w:cs="Calibri"/>
                <w:b/>
                <w:bCs/>
                <w:sz w:val="20"/>
              </w:rPr>
              <w:t xml:space="preserve"> cleanup</w:t>
            </w:r>
          </w:p>
          <w:p w14:paraId="29444C68" w14:textId="77777777" w:rsidR="005361EB" w:rsidRPr="00BD1E8B" w:rsidRDefault="005361EB" w:rsidP="00E7556B">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Calibri" w:hAnsi="Calibri" w:cs="Calibri"/>
                <w:b/>
                <w:bCs/>
                <w:sz w:val="20"/>
              </w:rPr>
            </w:pPr>
          </w:p>
        </w:tc>
        <w:tc>
          <w:tcPr>
            <w:tcW w:w="7874" w:type="dxa"/>
            <w:tcBorders>
              <w:top w:val="single" w:sz="8" w:space="0" w:color="000000"/>
              <w:left w:val="single" w:sz="8" w:space="0" w:color="000000"/>
              <w:bottom w:val="single" w:sz="4" w:space="0" w:color="auto"/>
              <w:right w:val="single" w:sz="8" w:space="0" w:color="000000"/>
            </w:tcBorders>
          </w:tcPr>
          <w:p w14:paraId="3C340CF8" w14:textId="57A84235" w:rsidR="005361EB" w:rsidRPr="002F23ED" w:rsidRDefault="00C4608D" w:rsidP="00E7556B">
            <w:pPr>
              <w:pStyle w:val="Header"/>
              <w:tabs>
                <w:tab w:val="clear" w:pos="4320"/>
                <w:tab w:val="clear" w:pos="8640"/>
                <w:tab w:val="left" w:pos="432"/>
                <w:tab w:val="left" w:pos="720"/>
              </w:tabs>
              <w:spacing w:after="58"/>
              <w:rPr>
                <w:rFonts w:ascii="Calibri" w:hAnsi="Calibri" w:cs="Calibri"/>
                <w:sz w:val="20"/>
              </w:rPr>
            </w:pPr>
            <w:r w:rsidRPr="00C4608D">
              <w:rPr>
                <w:rFonts w:ascii="Calibri" w:hAnsi="Calibri" w:cs="Calibri"/>
                <w:sz w:val="20"/>
              </w:rPr>
              <w:t>Avoid waste material build up and clean as you go to prevent a potential dust explosion. Check the dust collection system and make sure it is properly maintained and material is removed frequently.</w:t>
            </w:r>
          </w:p>
        </w:tc>
      </w:tr>
      <w:tr w:rsidR="005361EB" w:rsidRPr="002F23ED" w14:paraId="2E562F99" w14:textId="77777777" w:rsidTr="00BD1E8B">
        <w:trPr>
          <w:trHeight w:val="652"/>
        </w:trPr>
        <w:tc>
          <w:tcPr>
            <w:tcW w:w="2430" w:type="dxa"/>
            <w:tcBorders>
              <w:top w:val="single" w:sz="4" w:space="0" w:color="auto"/>
              <w:left w:val="single" w:sz="4" w:space="0" w:color="auto"/>
              <w:bottom w:val="single" w:sz="4" w:space="0" w:color="auto"/>
              <w:right w:val="single" w:sz="4" w:space="0" w:color="auto"/>
            </w:tcBorders>
          </w:tcPr>
          <w:p w14:paraId="0EDA81C0" w14:textId="77777777" w:rsidR="005361EB" w:rsidRPr="00BD1E8B" w:rsidRDefault="005361EB" w:rsidP="00E7556B">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Calibri" w:hAnsi="Calibri" w:cs="Calibri"/>
                <w:b/>
                <w:bCs/>
                <w:sz w:val="20"/>
              </w:rPr>
            </w:pPr>
            <w:r w:rsidRPr="00BD1E8B">
              <w:rPr>
                <w:rFonts w:ascii="Calibri" w:hAnsi="Calibri" w:cs="Calibri"/>
                <w:b/>
                <w:bCs/>
                <w:sz w:val="20"/>
              </w:rPr>
              <w:t>9. Emergency response and accident reporting</w:t>
            </w:r>
          </w:p>
        </w:tc>
        <w:tc>
          <w:tcPr>
            <w:tcW w:w="7874" w:type="dxa"/>
            <w:tcBorders>
              <w:top w:val="single" w:sz="4" w:space="0" w:color="auto"/>
              <w:left w:val="single" w:sz="4" w:space="0" w:color="auto"/>
              <w:bottom w:val="single" w:sz="4" w:space="0" w:color="auto"/>
              <w:right w:val="single" w:sz="8" w:space="0" w:color="000000"/>
            </w:tcBorders>
          </w:tcPr>
          <w:p w14:paraId="6FB0515A" w14:textId="77777777" w:rsidR="005361EB" w:rsidRPr="002F23ED" w:rsidRDefault="005361EB" w:rsidP="00E7556B">
            <w:pPr>
              <w:pStyle w:val="Header"/>
              <w:tabs>
                <w:tab w:val="clear" w:pos="4320"/>
                <w:tab w:val="clear" w:pos="8640"/>
                <w:tab w:val="left" w:pos="432"/>
                <w:tab w:val="left" w:pos="720"/>
              </w:tabs>
              <w:spacing w:after="58"/>
              <w:rPr>
                <w:rStyle w:val="Emphasis"/>
                <w:rFonts w:ascii="Calibri" w:hAnsi="Calibri" w:cs="Calibri"/>
                <w:i w:val="0"/>
                <w:iCs w:val="0"/>
                <w:sz w:val="20"/>
                <w:shd w:val="clear" w:color="auto" w:fill="FFFFFF"/>
              </w:rPr>
            </w:pPr>
            <w:r w:rsidRPr="002F23ED">
              <w:rPr>
                <w:rStyle w:val="Emphasis"/>
                <w:rFonts w:ascii="Calibri" w:hAnsi="Calibri" w:cs="Calibri"/>
                <w:i w:val="0"/>
                <w:iCs w:val="0"/>
                <w:sz w:val="20"/>
                <w:shd w:val="clear" w:color="auto" w:fill="FFFFFF"/>
              </w:rPr>
              <w:t>In case of fire, dial 9-1-1.</w:t>
            </w:r>
          </w:p>
          <w:p w14:paraId="5A2DE926" w14:textId="77777777" w:rsidR="005361EB" w:rsidRPr="002F23ED" w:rsidRDefault="005361EB" w:rsidP="00E7556B">
            <w:pPr>
              <w:pStyle w:val="Header"/>
              <w:tabs>
                <w:tab w:val="clear" w:pos="4320"/>
                <w:tab w:val="clear" w:pos="8640"/>
                <w:tab w:val="left" w:pos="432"/>
                <w:tab w:val="left" w:pos="720"/>
              </w:tabs>
              <w:spacing w:after="58"/>
              <w:rPr>
                <w:rFonts w:ascii="Calibri" w:hAnsi="Calibri" w:cs="Calibri"/>
                <w:sz w:val="20"/>
                <w:shd w:val="clear" w:color="auto" w:fill="FFFFFF"/>
              </w:rPr>
            </w:pPr>
            <w:r w:rsidRPr="002F23ED">
              <w:rPr>
                <w:rStyle w:val="Emphasis"/>
                <w:rFonts w:ascii="Calibri" w:hAnsi="Calibri" w:cs="Calibri"/>
                <w:i w:val="0"/>
                <w:iCs w:val="0"/>
                <w:sz w:val="20"/>
                <w:shd w:val="clear" w:color="auto" w:fill="FFFFFF"/>
              </w:rPr>
              <w:t xml:space="preserve">Report any accidents, injuries, or near miss events using </w:t>
            </w:r>
            <w:hyperlink r:id="rId10" w:tgtFrame="_blank" w:history="1">
              <w:r w:rsidRPr="002F23ED">
                <w:rPr>
                  <w:rStyle w:val="Emphasis"/>
                  <w:rFonts w:ascii="Calibri" w:hAnsi="Calibri" w:cs="Calibri"/>
                  <w:i w:val="0"/>
                  <w:iCs w:val="0"/>
                  <w:sz w:val="20"/>
                  <w:shd w:val="clear" w:color="auto" w:fill="FFFFFF"/>
                </w:rPr>
                <w:t>UW’s Online Accident Reporting System (OARS) at</w:t>
              </w:r>
            </w:hyperlink>
            <w:r w:rsidRPr="002F23ED">
              <w:rPr>
                <w:rFonts w:ascii="Calibri" w:hAnsi="Calibri" w:cs="Calibri"/>
                <w:i/>
                <w:iCs/>
                <w:sz w:val="20"/>
              </w:rPr>
              <w:t xml:space="preserve"> </w:t>
            </w:r>
            <w:r w:rsidRPr="00BD1E8B">
              <w:rPr>
                <w:rFonts w:ascii="Calibri" w:hAnsi="Calibri" w:cs="Calibri"/>
                <w:sz w:val="20"/>
              </w:rPr>
              <w:t>oars.ehs.washington.edu</w:t>
            </w:r>
            <w:r w:rsidRPr="002F23ED">
              <w:rPr>
                <w:rFonts w:ascii="Calibri" w:hAnsi="Calibri" w:cs="Calibri"/>
                <w:sz w:val="20"/>
              </w:rPr>
              <w:t>.</w:t>
            </w:r>
          </w:p>
        </w:tc>
      </w:tr>
    </w:tbl>
    <w:p w14:paraId="3B6CBD6D" w14:textId="77777777" w:rsidR="005361EB" w:rsidRPr="00BD1E8B" w:rsidRDefault="005361EB" w:rsidP="003E26E5">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rPr>
          <w:rFonts w:ascii="Calibri" w:hAnsi="Calibri" w:cs="Calibri"/>
          <w:sz w:val="10"/>
          <w:szCs w:val="10"/>
        </w:rPr>
      </w:pPr>
    </w:p>
    <w:p w14:paraId="55ABC4F4" w14:textId="6F63EFB4" w:rsidR="003B5412" w:rsidRDefault="00C879D9" w:rsidP="00C879D9">
      <w:pPr>
        <w:tabs>
          <w:tab w:val="left" w:pos="450"/>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ind w:left="-630"/>
        <w:rPr>
          <w:rFonts w:ascii="Calibri" w:hAnsi="Calibri" w:cs="Calibri"/>
          <w:sz w:val="22"/>
          <w:szCs w:val="22"/>
          <w:u w:val="single"/>
        </w:rPr>
      </w:pPr>
      <w:r w:rsidRPr="00BD1E8B">
        <w:rPr>
          <w:rFonts w:ascii="Calibri" w:hAnsi="Calibri" w:cs="Calibri"/>
          <w:b/>
          <w:bCs/>
          <w:sz w:val="22"/>
          <w:szCs w:val="22"/>
        </w:rPr>
        <w:t>Name</w:t>
      </w:r>
      <w:r w:rsidRPr="00BD1E8B">
        <w:rPr>
          <w:rFonts w:ascii="Calibri" w:hAnsi="Calibri" w:cs="Calibri"/>
          <w:sz w:val="22"/>
          <w:szCs w:val="22"/>
        </w:rPr>
        <w:t xml:space="preserve">: </w:t>
      </w:r>
      <w:r w:rsidR="00BF6D15" w:rsidRPr="00BD1E8B">
        <w:rPr>
          <w:rFonts w:ascii="Calibri" w:hAnsi="Calibri" w:cs="Calibri"/>
          <w:sz w:val="22"/>
          <w:szCs w:val="22"/>
          <w:u w:val="single"/>
        </w:rPr>
        <w:fldChar w:fldCharType="begin">
          <w:ffData>
            <w:name w:val="Text1"/>
            <w:enabled/>
            <w:calcOnExit w:val="0"/>
            <w:statusText w:type="text" w:val="Name"/>
            <w:textInput/>
          </w:ffData>
        </w:fldChar>
      </w:r>
      <w:bookmarkStart w:id="0" w:name="Text1"/>
      <w:r w:rsidR="00BF6D15" w:rsidRPr="00BD1E8B">
        <w:rPr>
          <w:rFonts w:ascii="Calibri" w:hAnsi="Calibri" w:cs="Calibri"/>
          <w:sz w:val="22"/>
          <w:szCs w:val="22"/>
          <w:u w:val="single"/>
        </w:rPr>
        <w:instrText xml:space="preserve"> FORMTEXT </w:instrText>
      </w:r>
      <w:r w:rsidR="00BF6D15" w:rsidRPr="00BD1E8B">
        <w:rPr>
          <w:rFonts w:ascii="Calibri" w:hAnsi="Calibri" w:cs="Calibri"/>
          <w:sz w:val="22"/>
          <w:szCs w:val="22"/>
          <w:u w:val="single"/>
        </w:rPr>
      </w:r>
      <w:r w:rsidR="00BF6D15" w:rsidRPr="00BD1E8B">
        <w:rPr>
          <w:rFonts w:ascii="Calibri" w:hAnsi="Calibri" w:cs="Calibri"/>
          <w:sz w:val="22"/>
          <w:szCs w:val="22"/>
          <w:u w:val="single"/>
        </w:rPr>
        <w:fldChar w:fldCharType="separate"/>
      </w:r>
      <w:r w:rsidR="00BF6D15" w:rsidRPr="00BD1E8B">
        <w:rPr>
          <w:rFonts w:ascii="Calibri" w:hAnsi="Calibri" w:cs="Calibri"/>
          <w:noProof/>
          <w:sz w:val="22"/>
          <w:szCs w:val="22"/>
          <w:u w:val="single"/>
        </w:rPr>
        <w:t> </w:t>
      </w:r>
      <w:r w:rsidR="00BF6D15" w:rsidRPr="00BD1E8B">
        <w:rPr>
          <w:rFonts w:ascii="Calibri" w:hAnsi="Calibri" w:cs="Calibri"/>
          <w:noProof/>
          <w:sz w:val="22"/>
          <w:szCs w:val="22"/>
          <w:u w:val="single"/>
        </w:rPr>
        <w:t> </w:t>
      </w:r>
      <w:r w:rsidR="00BF6D15" w:rsidRPr="00BD1E8B">
        <w:rPr>
          <w:rFonts w:ascii="Calibri" w:hAnsi="Calibri" w:cs="Calibri"/>
          <w:noProof/>
          <w:sz w:val="22"/>
          <w:szCs w:val="22"/>
          <w:u w:val="single"/>
        </w:rPr>
        <w:t> </w:t>
      </w:r>
      <w:r w:rsidR="00BF6D15" w:rsidRPr="00BD1E8B">
        <w:rPr>
          <w:rFonts w:ascii="Calibri" w:hAnsi="Calibri" w:cs="Calibri"/>
          <w:noProof/>
          <w:sz w:val="22"/>
          <w:szCs w:val="22"/>
          <w:u w:val="single"/>
        </w:rPr>
        <w:t> </w:t>
      </w:r>
      <w:r w:rsidR="00BF6D15" w:rsidRPr="00BD1E8B">
        <w:rPr>
          <w:rFonts w:ascii="Calibri" w:hAnsi="Calibri" w:cs="Calibri"/>
          <w:noProof/>
          <w:sz w:val="22"/>
          <w:szCs w:val="22"/>
          <w:u w:val="single"/>
        </w:rPr>
        <w:t> </w:t>
      </w:r>
      <w:r w:rsidR="00BF6D15" w:rsidRPr="00BD1E8B">
        <w:rPr>
          <w:rFonts w:ascii="Calibri" w:hAnsi="Calibri" w:cs="Calibri"/>
          <w:sz w:val="22"/>
          <w:szCs w:val="22"/>
          <w:u w:val="single"/>
        </w:rPr>
        <w:fldChar w:fldCharType="end"/>
      </w:r>
      <w:bookmarkEnd w:id="0"/>
      <w:r w:rsidR="003B5412" w:rsidRPr="00BD1E8B">
        <w:rPr>
          <w:rFonts w:ascii="Calibri" w:hAnsi="Calibri" w:cs="Calibri"/>
          <w:sz w:val="22"/>
          <w:szCs w:val="22"/>
          <w:u w:val="single"/>
        </w:rPr>
        <w:t xml:space="preserve">                </w:t>
      </w:r>
      <w:r w:rsidRPr="00BD1E8B">
        <w:rPr>
          <w:rFonts w:ascii="Calibri" w:hAnsi="Calibri" w:cs="Calibri"/>
          <w:sz w:val="22"/>
          <w:szCs w:val="22"/>
          <w:u w:val="single"/>
        </w:rPr>
        <w:tab/>
      </w:r>
      <w:r w:rsidRPr="00BD1E8B">
        <w:rPr>
          <w:rFonts w:ascii="Calibri" w:hAnsi="Calibri" w:cs="Calibri"/>
          <w:sz w:val="22"/>
          <w:szCs w:val="22"/>
          <w:u w:val="single"/>
        </w:rPr>
        <w:tab/>
      </w:r>
      <w:r w:rsidRPr="00BD1E8B">
        <w:rPr>
          <w:rFonts w:ascii="Calibri" w:hAnsi="Calibri" w:cs="Calibri"/>
          <w:sz w:val="22"/>
          <w:szCs w:val="22"/>
          <w:u w:val="single"/>
        </w:rPr>
        <w:tab/>
      </w:r>
      <w:r w:rsidR="003B5412">
        <w:rPr>
          <w:rFonts w:ascii="Calibri" w:hAnsi="Calibri" w:cs="Calibri"/>
          <w:sz w:val="22"/>
          <w:szCs w:val="22"/>
          <w:u w:val="single"/>
        </w:rPr>
        <w:t xml:space="preserve">                                   </w:t>
      </w:r>
      <w:r w:rsidRPr="00BD1E8B">
        <w:rPr>
          <w:rFonts w:ascii="Calibri" w:hAnsi="Calibri" w:cs="Calibri"/>
          <w:sz w:val="22"/>
          <w:szCs w:val="22"/>
        </w:rPr>
        <w:tab/>
      </w:r>
      <w:r w:rsidRPr="00BD1E8B">
        <w:rPr>
          <w:rFonts w:ascii="Calibri" w:hAnsi="Calibri" w:cs="Calibri"/>
          <w:b/>
          <w:bCs/>
          <w:sz w:val="22"/>
          <w:szCs w:val="22"/>
        </w:rPr>
        <w:t>Title</w:t>
      </w:r>
      <w:r w:rsidRPr="00BD1E8B">
        <w:rPr>
          <w:rFonts w:ascii="Calibri" w:hAnsi="Calibri" w:cs="Calibri"/>
          <w:sz w:val="22"/>
          <w:szCs w:val="22"/>
        </w:rPr>
        <w:t xml:space="preserve">: </w:t>
      </w:r>
      <w:r w:rsidR="003B5412">
        <w:rPr>
          <w:rFonts w:ascii="Calibri" w:hAnsi="Calibri" w:cs="Calibri"/>
          <w:sz w:val="22"/>
          <w:szCs w:val="22"/>
          <w:u w:val="single"/>
        </w:rPr>
        <w:fldChar w:fldCharType="begin">
          <w:ffData>
            <w:name w:val=""/>
            <w:enabled/>
            <w:calcOnExit w:val="0"/>
            <w:statusText w:type="text" w:val="Title"/>
            <w:textInput/>
          </w:ffData>
        </w:fldChar>
      </w:r>
      <w:r w:rsidR="003B5412">
        <w:rPr>
          <w:rFonts w:ascii="Calibri" w:hAnsi="Calibri" w:cs="Calibri"/>
          <w:sz w:val="22"/>
          <w:szCs w:val="22"/>
          <w:u w:val="single"/>
        </w:rPr>
        <w:instrText xml:space="preserve"> FORMTEXT </w:instrText>
      </w:r>
      <w:r w:rsidR="003B5412">
        <w:rPr>
          <w:rFonts w:ascii="Calibri" w:hAnsi="Calibri" w:cs="Calibri"/>
          <w:sz w:val="22"/>
          <w:szCs w:val="22"/>
          <w:u w:val="single"/>
        </w:rPr>
      </w:r>
      <w:r w:rsidR="003B5412">
        <w:rPr>
          <w:rFonts w:ascii="Calibri" w:hAnsi="Calibri" w:cs="Calibri"/>
          <w:sz w:val="22"/>
          <w:szCs w:val="22"/>
          <w:u w:val="single"/>
        </w:rPr>
        <w:fldChar w:fldCharType="separate"/>
      </w:r>
      <w:r w:rsidR="003B5412">
        <w:rPr>
          <w:rFonts w:ascii="Calibri" w:hAnsi="Calibri" w:cs="Calibri"/>
          <w:noProof/>
          <w:sz w:val="22"/>
          <w:szCs w:val="22"/>
          <w:u w:val="single"/>
        </w:rPr>
        <w:t> </w:t>
      </w:r>
      <w:r w:rsidR="003B5412">
        <w:rPr>
          <w:rFonts w:ascii="Calibri" w:hAnsi="Calibri" w:cs="Calibri"/>
          <w:noProof/>
          <w:sz w:val="22"/>
          <w:szCs w:val="22"/>
          <w:u w:val="single"/>
        </w:rPr>
        <w:t> </w:t>
      </w:r>
      <w:r w:rsidR="003B5412">
        <w:rPr>
          <w:rFonts w:ascii="Calibri" w:hAnsi="Calibri" w:cs="Calibri"/>
          <w:noProof/>
          <w:sz w:val="22"/>
          <w:szCs w:val="22"/>
          <w:u w:val="single"/>
        </w:rPr>
        <w:t> </w:t>
      </w:r>
      <w:r w:rsidR="003B5412">
        <w:rPr>
          <w:rFonts w:ascii="Calibri" w:hAnsi="Calibri" w:cs="Calibri"/>
          <w:noProof/>
          <w:sz w:val="22"/>
          <w:szCs w:val="22"/>
          <w:u w:val="single"/>
        </w:rPr>
        <w:t> </w:t>
      </w:r>
      <w:r w:rsidR="003B5412">
        <w:rPr>
          <w:rFonts w:ascii="Calibri" w:hAnsi="Calibri" w:cs="Calibri"/>
          <w:noProof/>
          <w:sz w:val="22"/>
          <w:szCs w:val="22"/>
          <w:u w:val="single"/>
        </w:rPr>
        <w:t> </w:t>
      </w:r>
      <w:r w:rsidR="003B5412">
        <w:rPr>
          <w:rFonts w:ascii="Calibri" w:hAnsi="Calibri" w:cs="Calibri"/>
          <w:sz w:val="22"/>
          <w:szCs w:val="22"/>
          <w:u w:val="single"/>
        </w:rPr>
        <w:fldChar w:fldCharType="end"/>
      </w:r>
      <w:r w:rsidR="003B5412" w:rsidRPr="00314E85">
        <w:rPr>
          <w:rFonts w:ascii="Calibri" w:hAnsi="Calibri" w:cs="Calibri"/>
          <w:sz w:val="22"/>
          <w:szCs w:val="22"/>
          <w:u w:val="single"/>
        </w:rPr>
        <w:t xml:space="preserve">                </w:t>
      </w:r>
      <w:r w:rsidR="003B5412" w:rsidRPr="00314E85">
        <w:rPr>
          <w:rFonts w:ascii="Calibri" w:hAnsi="Calibri" w:cs="Calibri"/>
          <w:sz w:val="22"/>
          <w:szCs w:val="22"/>
          <w:u w:val="single"/>
        </w:rPr>
        <w:tab/>
      </w:r>
      <w:r w:rsidR="003B5412" w:rsidRPr="00314E85">
        <w:rPr>
          <w:rFonts w:ascii="Calibri" w:hAnsi="Calibri" w:cs="Calibri"/>
          <w:sz w:val="22"/>
          <w:szCs w:val="22"/>
          <w:u w:val="single"/>
        </w:rPr>
        <w:tab/>
      </w:r>
      <w:r w:rsidR="003B5412">
        <w:rPr>
          <w:rFonts w:ascii="Calibri" w:hAnsi="Calibri" w:cs="Calibri"/>
          <w:sz w:val="22"/>
          <w:szCs w:val="22"/>
          <w:u w:val="single"/>
        </w:rPr>
        <w:t xml:space="preserve">       </w:t>
      </w:r>
    </w:p>
    <w:p w14:paraId="39AFB3FC" w14:textId="77777777" w:rsidR="00C879D9" w:rsidRPr="00BD1E8B" w:rsidRDefault="003B5412" w:rsidP="00C879D9">
      <w:pPr>
        <w:tabs>
          <w:tab w:val="left" w:pos="450"/>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ind w:left="-630"/>
        <w:rPr>
          <w:rFonts w:ascii="Calibri" w:hAnsi="Calibri" w:cs="Calibri"/>
          <w:sz w:val="22"/>
          <w:szCs w:val="22"/>
        </w:rPr>
      </w:pPr>
      <w:r w:rsidRPr="00314E85">
        <w:rPr>
          <w:rFonts w:ascii="Calibri" w:hAnsi="Calibri" w:cs="Calibri"/>
          <w:sz w:val="22"/>
          <w:szCs w:val="22"/>
        </w:rPr>
        <w:tab/>
      </w:r>
    </w:p>
    <w:p w14:paraId="2498A13E" w14:textId="11118DE7" w:rsidR="00C879D9" w:rsidRPr="00BD1E8B" w:rsidRDefault="00C879D9" w:rsidP="00BD1E8B">
      <w:pPr>
        <w:tabs>
          <w:tab w:val="left" w:pos="450"/>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ind w:left="-630"/>
        <w:rPr>
          <w:rFonts w:ascii="Calibri" w:hAnsi="Calibri" w:cs="Calibri"/>
          <w:sz w:val="22"/>
          <w:szCs w:val="22"/>
        </w:rPr>
      </w:pPr>
      <w:r w:rsidRPr="00BD1E8B">
        <w:rPr>
          <w:rFonts w:ascii="Calibri" w:hAnsi="Calibri" w:cs="Calibri"/>
          <w:b/>
          <w:bCs/>
          <w:sz w:val="22"/>
          <w:szCs w:val="22"/>
        </w:rPr>
        <w:t>Signature</w:t>
      </w:r>
      <w:r w:rsidRPr="00BD1E8B">
        <w:rPr>
          <w:rFonts w:ascii="Calibri" w:hAnsi="Calibri" w:cs="Calibri"/>
          <w:sz w:val="22"/>
          <w:szCs w:val="22"/>
        </w:rPr>
        <w:t xml:space="preserve">: ___________________________________ </w:t>
      </w:r>
      <w:r w:rsidR="003B5412">
        <w:rPr>
          <w:rFonts w:ascii="Calibri" w:hAnsi="Calibri" w:cs="Calibri"/>
          <w:sz w:val="22"/>
          <w:szCs w:val="22"/>
        </w:rPr>
        <w:tab/>
      </w:r>
      <w:r w:rsidRPr="00BD1E8B">
        <w:rPr>
          <w:rFonts w:ascii="Calibri" w:hAnsi="Calibri" w:cs="Calibri"/>
          <w:b/>
          <w:bCs/>
          <w:sz w:val="22"/>
          <w:szCs w:val="22"/>
        </w:rPr>
        <w:t>Date</w:t>
      </w:r>
      <w:r w:rsidRPr="00BD1E8B">
        <w:rPr>
          <w:rFonts w:ascii="Calibri" w:hAnsi="Calibri" w:cs="Calibri"/>
          <w:sz w:val="22"/>
          <w:szCs w:val="22"/>
        </w:rPr>
        <w:t>:</w:t>
      </w:r>
      <w:r w:rsidR="00BF6D15">
        <w:rPr>
          <w:rFonts w:ascii="Calibri" w:hAnsi="Calibri" w:cs="Calibri"/>
          <w:sz w:val="22"/>
          <w:szCs w:val="22"/>
        </w:rPr>
        <w:t xml:space="preserve"> </w:t>
      </w:r>
      <w:r w:rsidR="003B5412">
        <w:rPr>
          <w:rFonts w:ascii="Calibri" w:hAnsi="Calibri" w:cs="Calibri"/>
          <w:sz w:val="22"/>
          <w:szCs w:val="22"/>
          <w:u w:val="single"/>
        </w:rPr>
        <w:fldChar w:fldCharType="begin">
          <w:ffData>
            <w:name w:val=""/>
            <w:enabled/>
            <w:calcOnExit w:val="0"/>
            <w:statusText w:type="text" w:val="Date"/>
            <w:textInput/>
          </w:ffData>
        </w:fldChar>
      </w:r>
      <w:r w:rsidR="003B5412">
        <w:rPr>
          <w:rFonts w:ascii="Calibri" w:hAnsi="Calibri" w:cs="Calibri"/>
          <w:sz w:val="22"/>
          <w:szCs w:val="22"/>
          <w:u w:val="single"/>
        </w:rPr>
        <w:instrText xml:space="preserve"> FORMTEXT </w:instrText>
      </w:r>
      <w:r w:rsidR="003B5412">
        <w:rPr>
          <w:rFonts w:ascii="Calibri" w:hAnsi="Calibri" w:cs="Calibri"/>
          <w:sz w:val="22"/>
          <w:szCs w:val="22"/>
          <w:u w:val="single"/>
        </w:rPr>
      </w:r>
      <w:r w:rsidR="003B5412">
        <w:rPr>
          <w:rFonts w:ascii="Calibri" w:hAnsi="Calibri" w:cs="Calibri"/>
          <w:sz w:val="22"/>
          <w:szCs w:val="22"/>
          <w:u w:val="single"/>
        </w:rPr>
        <w:fldChar w:fldCharType="separate"/>
      </w:r>
      <w:r w:rsidR="003B5412">
        <w:rPr>
          <w:rFonts w:ascii="Calibri" w:hAnsi="Calibri" w:cs="Calibri"/>
          <w:noProof/>
          <w:sz w:val="22"/>
          <w:szCs w:val="22"/>
          <w:u w:val="single"/>
        </w:rPr>
        <w:t> </w:t>
      </w:r>
      <w:r w:rsidR="003B5412">
        <w:rPr>
          <w:rFonts w:ascii="Calibri" w:hAnsi="Calibri" w:cs="Calibri"/>
          <w:noProof/>
          <w:sz w:val="22"/>
          <w:szCs w:val="22"/>
          <w:u w:val="single"/>
        </w:rPr>
        <w:t> </w:t>
      </w:r>
      <w:r w:rsidR="003B5412">
        <w:rPr>
          <w:rFonts w:ascii="Calibri" w:hAnsi="Calibri" w:cs="Calibri"/>
          <w:noProof/>
          <w:sz w:val="22"/>
          <w:szCs w:val="22"/>
          <w:u w:val="single"/>
        </w:rPr>
        <w:t> </w:t>
      </w:r>
      <w:r w:rsidR="003B5412">
        <w:rPr>
          <w:rFonts w:ascii="Calibri" w:hAnsi="Calibri" w:cs="Calibri"/>
          <w:noProof/>
          <w:sz w:val="22"/>
          <w:szCs w:val="22"/>
          <w:u w:val="single"/>
        </w:rPr>
        <w:t> </w:t>
      </w:r>
      <w:r w:rsidR="003B5412">
        <w:rPr>
          <w:rFonts w:ascii="Calibri" w:hAnsi="Calibri" w:cs="Calibri"/>
          <w:noProof/>
          <w:sz w:val="22"/>
          <w:szCs w:val="22"/>
          <w:u w:val="single"/>
        </w:rPr>
        <w:t> </w:t>
      </w:r>
      <w:r w:rsidR="003B5412">
        <w:rPr>
          <w:rFonts w:ascii="Calibri" w:hAnsi="Calibri" w:cs="Calibri"/>
          <w:sz w:val="22"/>
          <w:szCs w:val="22"/>
          <w:u w:val="single"/>
        </w:rPr>
        <w:fldChar w:fldCharType="end"/>
      </w:r>
      <w:r w:rsidR="003B5412" w:rsidRPr="00314E85">
        <w:rPr>
          <w:rFonts w:ascii="Calibri" w:hAnsi="Calibri" w:cs="Calibri"/>
          <w:sz w:val="22"/>
          <w:szCs w:val="22"/>
          <w:u w:val="single"/>
        </w:rPr>
        <w:t xml:space="preserve">                </w:t>
      </w:r>
      <w:r w:rsidR="003B5412" w:rsidRPr="00314E85">
        <w:rPr>
          <w:rFonts w:ascii="Calibri" w:hAnsi="Calibri" w:cs="Calibri"/>
          <w:sz w:val="22"/>
          <w:szCs w:val="22"/>
          <w:u w:val="single"/>
        </w:rPr>
        <w:tab/>
      </w:r>
      <w:r w:rsidR="003B5412" w:rsidRPr="00314E85">
        <w:rPr>
          <w:rFonts w:ascii="Calibri" w:hAnsi="Calibri" w:cs="Calibri"/>
          <w:sz w:val="22"/>
          <w:szCs w:val="22"/>
          <w:u w:val="single"/>
        </w:rPr>
        <w:tab/>
      </w:r>
      <w:r w:rsidR="003B5412" w:rsidRPr="00314E85">
        <w:rPr>
          <w:rFonts w:ascii="Calibri" w:hAnsi="Calibri" w:cs="Calibri"/>
          <w:sz w:val="22"/>
          <w:szCs w:val="22"/>
        </w:rPr>
        <w:tab/>
      </w:r>
    </w:p>
    <w:sectPr w:rsidR="00C879D9" w:rsidRPr="00BD1E8B" w:rsidSect="008F0B77">
      <w:headerReference w:type="even" r:id="rId11"/>
      <w:headerReference w:type="default" r:id="rId12"/>
      <w:footerReference w:type="even" r:id="rId13"/>
      <w:footerReference w:type="default" r:id="rId14"/>
      <w:headerReference w:type="first" r:id="rId15"/>
      <w:footerReference w:type="first" r:id="rId16"/>
      <w:pgSz w:w="12240" w:h="15840" w:code="1"/>
      <w:pgMar w:top="864" w:right="1800" w:bottom="288" w:left="180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4162F" w14:textId="77777777" w:rsidR="002C13B6" w:rsidRDefault="002C13B6" w:rsidP="00BC242C">
      <w:r>
        <w:separator/>
      </w:r>
    </w:p>
  </w:endnote>
  <w:endnote w:type="continuationSeparator" w:id="0">
    <w:p w14:paraId="48FE950D" w14:textId="77777777" w:rsidR="002C13B6" w:rsidRDefault="002C13B6" w:rsidP="00BC2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C9209" w14:textId="77777777" w:rsidR="00C4608D" w:rsidRDefault="00C460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21A4D" w14:textId="31198A1C" w:rsidR="00C4608D" w:rsidRPr="008F0B77" w:rsidRDefault="008F0B77" w:rsidP="008F0B77">
    <w:pPr>
      <w:pStyle w:val="Footer"/>
      <w:jc w:val="center"/>
      <w:rPr>
        <w:rFonts w:ascii="Calibri" w:hAnsi="Calibri" w:cs="Calibri"/>
        <w:sz w:val="20"/>
      </w:rPr>
    </w:pPr>
    <w:r>
      <w:rPr>
        <w:rFonts w:ascii="Calibri" w:hAnsi="Calibri" w:cs="Calibri"/>
        <w:sz w:val="20"/>
      </w:rPr>
      <w:t>Lathe</w:t>
    </w:r>
    <w:r w:rsidRPr="002F23ED">
      <w:rPr>
        <w:rFonts w:ascii="Calibri" w:hAnsi="Calibri" w:cs="Calibri"/>
        <w:sz w:val="20"/>
      </w:rPr>
      <w:t xml:space="preserve"> SOP │ www.ehs.washington.edu │ Revised April 2023 │ Page </w:t>
    </w:r>
    <w:r w:rsidRPr="00BD1E8B">
      <w:rPr>
        <w:rFonts w:ascii="Calibri" w:hAnsi="Calibri" w:cs="Calibri"/>
        <w:sz w:val="20"/>
      </w:rPr>
      <w:fldChar w:fldCharType="begin"/>
    </w:r>
    <w:r w:rsidRPr="00BD1E8B">
      <w:rPr>
        <w:rFonts w:ascii="Calibri" w:hAnsi="Calibri" w:cs="Calibri"/>
        <w:sz w:val="20"/>
      </w:rPr>
      <w:instrText xml:space="preserve"> PAGE  \* Arabic  \* MERGEFORMAT </w:instrText>
    </w:r>
    <w:r w:rsidRPr="00BD1E8B">
      <w:rPr>
        <w:rFonts w:ascii="Calibri" w:hAnsi="Calibri" w:cs="Calibri"/>
        <w:sz w:val="20"/>
      </w:rPr>
      <w:fldChar w:fldCharType="separate"/>
    </w:r>
    <w:r>
      <w:rPr>
        <w:rFonts w:ascii="Calibri" w:hAnsi="Calibri" w:cs="Calibri"/>
        <w:sz w:val="20"/>
      </w:rPr>
      <w:t>1</w:t>
    </w:r>
    <w:r w:rsidRPr="00BD1E8B">
      <w:rPr>
        <w:rFonts w:ascii="Calibri" w:hAnsi="Calibri" w:cs="Calibri"/>
        <w:sz w:val="20"/>
      </w:rPr>
      <w:fldChar w:fldCharType="end"/>
    </w:r>
    <w:r w:rsidRPr="002F23ED">
      <w:rPr>
        <w:rFonts w:ascii="Calibri" w:hAnsi="Calibri" w:cs="Calibri"/>
        <w:sz w:val="20"/>
      </w:rPr>
      <w:t xml:space="preserve"> of </w:t>
    </w:r>
    <w:r w:rsidRPr="00BD1E8B">
      <w:rPr>
        <w:rFonts w:ascii="Calibri" w:hAnsi="Calibri" w:cs="Calibri"/>
        <w:sz w:val="20"/>
      </w:rPr>
      <w:fldChar w:fldCharType="begin"/>
    </w:r>
    <w:r w:rsidRPr="00BD1E8B">
      <w:rPr>
        <w:rFonts w:ascii="Calibri" w:hAnsi="Calibri" w:cs="Calibri"/>
        <w:sz w:val="20"/>
      </w:rPr>
      <w:instrText xml:space="preserve"> NUMPAGES  \* Arabic  \* MERGEFORMAT </w:instrText>
    </w:r>
    <w:r w:rsidRPr="00BD1E8B">
      <w:rPr>
        <w:rFonts w:ascii="Calibri" w:hAnsi="Calibri" w:cs="Calibri"/>
        <w:sz w:val="20"/>
      </w:rPr>
      <w:fldChar w:fldCharType="separate"/>
    </w:r>
    <w:r>
      <w:rPr>
        <w:rFonts w:ascii="Calibri" w:hAnsi="Calibri" w:cs="Calibri"/>
        <w:sz w:val="20"/>
      </w:rPr>
      <w:t>2</w:t>
    </w:r>
    <w:r w:rsidRPr="00BD1E8B">
      <w:rPr>
        <w:rFonts w:ascii="Calibri" w:hAnsi="Calibri" w:cs="Calibri"/>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C9A49" w14:textId="16A84AF1" w:rsidR="002F23ED" w:rsidRPr="00BD1E8B" w:rsidRDefault="00C4608D" w:rsidP="00BD1E8B">
    <w:pPr>
      <w:pStyle w:val="Footer"/>
      <w:jc w:val="center"/>
      <w:rPr>
        <w:rFonts w:ascii="Calibri" w:hAnsi="Calibri" w:cs="Calibri"/>
        <w:sz w:val="20"/>
      </w:rPr>
    </w:pPr>
    <w:r>
      <w:rPr>
        <w:rFonts w:ascii="Calibri" w:hAnsi="Calibri" w:cs="Calibri"/>
        <w:sz w:val="20"/>
      </w:rPr>
      <w:t>Lathe</w:t>
    </w:r>
    <w:r w:rsidR="002F23ED" w:rsidRPr="002F23ED">
      <w:rPr>
        <w:rFonts w:ascii="Calibri" w:hAnsi="Calibri" w:cs="Calibri"/>
        <w:sz w:val="20"/>
      </w:rPr>
      <w:t xml:space="preserve"> SOP │ www.ehs.washington.edu │ Revised April 2023 │ Page </w:t>
    </w:r>
    <w:r w:rsidR="002F23ED" w:rsidRPr="00BD1E8B">
      <w:rPr>
        <w:rFonts w:ascii="Calibri" w:hAnsi="Calibri" w:cs="Calibri"/>
        <w:sz w:val="20"/>
      </w:rPr>
      <w:fldChar w:fldCharType="begin"/>
    </w:r>
    <w:r w:rsidR="002F23ED" w:rsidRPr="00BD1E8B">
      <w:rPr>
        <w:rFonts w:ascii="Calibri" w:hAnsi="Calibri" w:cs="Calibri"/>
        <w:sz w:val="20"/>
      </w:rPr>
      <w:instrText xml:space="preserve"> PAGE  \* Arabic  \* MERGEFORMAT </w:instrText>
    </w:r>
    <w:r w:rsidR="002F23ED" w:rsidRPr="00BD1E8B">
      <w:rPr>
        <w:rFonts w:ascii="Calibri" w:hAnsi="Calibri" w:cs="Calibri"/>
        <w:sz w:val="20"/>
      </w:rPr>
      <w:fldChar w:fldCharType="separate"/>
    </w:r>
    <w:r w:rsidR="002F23ED" w:rsidRPr="00BD1E8B">
      <w:rPr>
        <w:rFonts w:ascii="Calibri" w:hAnsi="Calibri" w:cs="Calibri"/>
        <w:noProof/>
        <w:sz w:val="20"/>
      </w:rPr>
      <w:t>1</w:t>
    </w:r>
    <w:r w:rsidR="002F23ED" w:rsidRPr="00BD1E8B">
      <w:rPr>
        <w:rFonts w:ascii="Calibri" w:hAnsi="Calibri" w:cs="Calibri"/>
        <w:sz w:val="20"/>
      </w:rPr>
      <w:fldChar w:fldCharType="end"/>
    </w:r>
    <w:r w:rsidR="002F23ED" w:rsidRPr="002F23ED">
      <w:rPr>
        <w:rFonts w:ascii="Calibri" w:hAnsi="Calibri" w:cs="Calibri"/>
        <w:sz w:val="20"/>
      </w:rPr>
      <w:t xml:space="preserve"> of </w:t>
    </w:r>
    <w:r w:rsidR="002F23ED" w:rsidRPr="00BD1E8B">
      <w:rPr>
        <w:rFonts w:ascii="Calibri" w:hAnsi="Calibri" w:cs="Calibri"/>
        <w:sz w:val="20"/>
      </w:rPr>
      <w:fldChar w:fldCharType="begin"/>
    </w:r>
    <w:r w:rsidR="002F23ED" w:rsidRPr="00BD1E8B">
      <w:rPr>
        <w:rFonts w:ascii="Calibri" w:hAnsi="Calibri" w:cs="Calibri"/>
        <w:sz w:val="20"/>
      </w:rPr>
      <w:instrText xml:space="preserve"> NUMPAGES  \* Arabic  \* MERGEFORMAT </w:instrText>
    </w:r>
    <w:r w:rsidR="002F23ED" w:rsidRPr="00BD1E8B">
      <w:rPr>
        <w:rFonts w:ascii="Calibri" w:hAnsi="Calibri" w:cs="Calibri"/>
        <w:sz w:val="20"/>
      </w:rPr>
      <w:fldChar w:fldCharType="separate"/>
    </w:r>
    <w:r w:rsidR="002F23ED" w:rsidRPr="00BD1E8B">
      <w:rPr>
        <w:rFonts w:ascii="Calibri" w:hAnsi="Calibri" w:cs="Calibri"/>
        <w:noProof/>
        <w:sz w:val="20"/>
      </w:rPr>
      <w:t>2</w:t>
    </w:r>
    <w:r w:rsidR="002F23ED" w:rsidRPr="00BD1E8B">
      <w:rPr>
        <w:rFonts w:ascii="Calibri" w:hAnsi="Calibri" w:cs="Calibr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2FF6D" w14:textId="77777777" w:rsidR="002C13B6" w:rsidRDefault="002C13B6" w:rsidP="00BC242C">
      <w:r>
        <w:separator/>
      </w:r>
    </w:p>
  </w:footnote>
  <w:footnote w:type="continuationSeparator" w:id="0">
    <w:p w14:paraId="60EAFB2D" w14:textId="77777777" w:rsidR="002C13B6" w:rsidRDefault="002C13B6" w:rsidP="00BC24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BBB22" w14:textId="77777777" w:rsidR="00C4608D" w:rsidRDefault="00C460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C757A" w14:textId="64375FE1" w:rsidR="00C4608D" w:rsidRDefault="008F0B77">
    <w:pPr>
      <w:pStyle w:val="Header"/>
    </w:pPr>
    <w:r>
      <w:rPr>
        <w:noProof/>
      </w:rPr>
      <w:drawing>
        <wp:anchor distT="0" distB="0" distL="114300" distR="114300" simplePos="0" relativeHeight="251658240" behindDoc="0" locked="0" layoutInCell="1" allowOverlap="1" wp14:anchorId="67C1D867" wp14:editId="4B7C7521">
          <wp:simplePos x="0" y="0"/>
          <wp:positionH relativeFrom="column">
            <wp:posOffset>-403611</wp:posOffset>
          </wp:positionH>
          <wp:positionV relativeFrom="page">
            <wp:posOffset>278130</wp:posOffset>
          </wp:positionV>
          <wp:extent cx="3645535" cy="292735"/>
          <wp:effectExtent l="0" t="0" r="0" b="0"/>
          <wp:wrapNone/>
          <wp:docPr id="74154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45535" cy="292735"/>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BF623" w14:textId="755CABA3" w:rsidR="00BC242C" w:rsidRDefault="00387B79" w:rsidP="00BC242C">
    <w:pPr>
      <w:pStyle w:val="Header"/>
      <w:ind w:left="-630"/>
    </w:pPr>
    <w:r>
      <w:rPr>
        <w:noProof/>
      </w:rPr>
      <w:drawing>
        <wp:inline distT="0" distB="0" distL="0" distR="0" wp14:anchorId="05718131" wp14:editId="09CAB887">
          <wp:extent cx="3647440" cy="295275"/>
          <wp:effectExtent l="0" t="0" r="0" b="0"/>
          <wp:docPr id="1" name="Picture 1" descr="University of Washington Environmental Health &amp; Safe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niversity of Washington Environmental Health &amp; Safety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47440" cy="295275"/>
                  </a:xfrm>
                  <a:prstGeom prst="rect">
                    <a:avLst/>
                  </a:prstGeom>
                  <a:noFill/>
                </pic:spPr>
              </pic:pic>
            </a:graphicData>
          </a:graphic>
        </wp:inline>
      </w:drawing>
    </w:r>
  </w:p>
  <w:p w14:paraId="760E5881" w14:textId="77777777" w:rsidR="002F23ED" w:rsidRDefault="002F23ED" w:rsidP="00BD1E8B">
    <w:pPr>
      <w:pStyle w:val="Header"/>
      <w:ind w:left="-63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422D4"/>
    <w:multiLevelType w:val="multilevel"/>
    <w:tmpl w:val="D3EA3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0B761B"/>
    <w:multiLevelType w:val="multilevel"/>
    <w:tmpl w:val="803E6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2B4C6F"/>
    <w:multiLevelType w:val="multilevel"/>
    <w:tmpl w:val="F7A03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FE55BF"/>
    <w:multiLevelType w:val="multilevel"/>
    <w:tmpl w:val="A9DCE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F90FDE"/>
    <w:multiLevelType w:val="multilevel"/>
    <w:tmpl w:val="BDFC0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B7284D"/>
    <w:multiLevelType w:val="multilevel"/>
    <w:tmpl w:val="A5F65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A57617"/>
    <w:multiLevelType w:val="multilevel"/>
    <w:tmpl w:val="4B348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4F36A5"/>
    <w:multiLevelType w:val="multilevel"/>
    <w:tmpl w:val="3B3CE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935C13"/>
    <w:multiLevelType w:val="multilevel"/>
    <w:tmpl w:val="0ED6A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88537E"/>
    <w:multiLevelType w:val="multilevel"/>
    <w:tmpl w:val="97643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703BC3"/>
    <w:multiLevelType w:val="multilevel"/>
    <w:tmpl w:val="DCDC7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C9467A"/>
    <w:multiLevelType w:val="multilevel"/>
    <w:tmpl w:val="03041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F48181F"/>
    <w:multiLevelType w:val="multilevel"/>
    <w:tmpl w:val="11066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1842E2E"/>
    <w:multiLevelType w:val="multilevel"/>
    <w:tmpl w:val="BDF4C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64379050">
    <w:abstractNumId w:val="2"/>
  </w:num>
  <w:num w:numId="2" w16cid:durableId="1743597595">
    <w:abstractNumId w:val="8"/>
  </w:num>
  <w:num w:numId="3" w16cid:durableId="685865392">
    <w:abstractNumId w:val="12"/>
  </w:num>
  <w:num w:numId="4" w16cid:durableId="588081388">
    <w:abstractNumId w:val="10"/>
  </w:num>
  <w:num w:numId="5" w16cid:durableId="1708025">
    <w:abstractNumId w:val="5"/>
  </w:num>
  <w:num w:numId="6" w16cid:durableId="6639309">
    <w:abstractNumId w:val="9"/>
  </w:num>
  <w:num w:numId="7" w16cid:durableId="1512060626">
    <w:abstractNumId w:val="13"/>
  </w:num>
  <w:num w:numId="8" w16cid:durableId="1317107604">
    <w:abstractNumId w:val="1"/>
  </w:num>
  <w:num w:numId="9" w16cid:durableId="850677672">
    <w:abstractNumId w:val="3"/>
  </w:num>
  <w:num w:numId="10" w16cid:durableId="941651089">
    <w:abstractNumId w:val="4"/>
  </w:num>
  <w:num w:numId="11" w16cid:durableId="978724928">
    <w:abstractNumId w:val="0"/>
  </w:num>
  <w:num w:numId="12" w16cid:durableId="1587837187">
    <w:abstractNumId w:val="6"/>
  </w:num>
  <w:num w:numId="13" w16cid:durableId="803352525">
    <w:abstractNumId w:val="7"/>
  </w:num>
  <w:num w:numId="14" w16cid:durableId="4307841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7F0"/>
    <w:rsid w:val="00015756"/>
    <w:rsid w:val="00017B6D"/>
    <w:rsid w:val="000D0E0E"/>
    <w:rsid w:val="000D52C6"/>
    <w:rsid w:val="00151F78"/>
    <w:rsid w:val="00156268"/>
    <w:rsid w:val="00176454"/>
    <w:rsid w:val="001D07F0"/>
    <w:rsid w:val="002100AF"/>
    <w:rsid w:val="0021284A"/>
    <w:rsid w:val="00287DC0"/>
    <w:rsid w:val="002C13B6"/>
    <w:rsid w:val="002F07EE"/>
    <w:rsid w:val="002F23ED"/>
    <w:rsid w:val="00344C53"/>
    <w:rsid w:val="00387B79"/>
    <w:rsid w:val="003B0071"/>
    <w:rsid w:val="003B5412"/>
    <w:rsid w:val="003E26E5"/>
    <w:rsid w:val="004915F6"/>
    <w:rsid w:val="004922C9"/>
    <w:rsid w:val="00523245"/>
    <w:rsid w:val="005361EB"/>
    <w:rsid w:val="005F1125"/>
    <w:rsid w:val="00625F97"/>
    <w:rsid w:val="0067433F"/>
    <w:rsid w:val="006E0FB9"/>
    <w:rsid w:val="00717BAA"/>
    <w:rsid w:val="007F7B81"/>
    <w:rsid w:val="00817C9B"/>
    <w:rsid w:val="00842900"/>
    <w:rsid w:val="0087777C"/>
    <w:rsid w:val="008A30E5"/>
    <w:rsid w:val="008C3375"/>
    <w:rsid w:val="008C4BEB"/>
    <w:rsid w:val="008F0B77"/>
    <w:rsid w:val="008F5C4C"/>
    <w:rsid w:val="0093680E"/>
    <w:rsid w:val="00944838"/>
    <w:rsid w:val="00994C94"/>
    <w:rsid w:val="009A2A21"/>
    <w:rsid w:val="009B3AA5"/>
    <w:rsid w:val="009B3D41"/>
    <w:rsid w:val="00A134BD"/>
    <w:rsid w:val="00AB1F37"/>
    <w:rsid w:val="00AF343F"/>
    <w:rsid w:val="00B403BE"/>
    <w:rsid w:val="00B72087"/>
    <w:rsid w:val="00BB0873"/>
    <w:rsid w:val="00BC242C"/>
    <w:rsid w:val="00BD1E8B"/>
    <w:rsid w:val="00BF6D15"/>
    <w:rsid w:val="00C40E43"/>
    <w:rsid w:val="00C44626"/>
    <w:rsid w:val="00C4608D"/>
    <w:rsid w:val="00C715C6"/>
    <w:rsid w:val="00C879D9"/>
    <w:rsid w:val="00C96935"/>
    <w:rsid w:val="00CA1DB9"/>
    <w:rsid w:val="00CE0A50"/>
    <w:rsid w:val="00D15EB8"/>
    <w:rsid w:val="00D17448"/>
    <w:rsid w:val="00D65DB4"/>
    <w:rsid w:val="00DA4882"/>
    <w:rsid w:val="00DB15EC"/>
    <w:rsid w:val="00E7556B"/>
    <w:rsid w:val="00EE143D"/>
    <w:rsid w:val="00F065BA"/>
    <w:rsid w:val="00F14AE9"/>
    <w:rsid w:val="00F37C1E"/>
    <w:rsid w:val="00F905F4"/>
    <w:rsid w:val="00FA5B23"/>
    <w:rsid w:val="00FB6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19EEF5"/>
  <w15:chartTrackingRefBased/>
  <w15:docId w15:val="{024B379F-65A5-40D3-9E32-8D7079EF8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07F0"/>
    <w:rPr>
      <w:rFonts w:ascii="Arial" w:hAnsi="Arial"/>
      <w:sz w:val="24"/>
    </w:rPr>
  </w:style>
  <w:style w:type="paragraph" w:styleId="Heading5">
    <w:name w:val="heading 5"/>
    <w:basedOn w:val="Normal"/>
    <w:next w:val="Normal"/>
    <w:link w:val="Heading5Char"/>
    <w:qFormat/>
    <w:pPr>
      <w:keepNext/>
      <w:spacing w:line="264" w:lineRule="auto"/>
      <w:jc w:val="center"/>
      <w:outlineLvl w:val="4"/>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4">
    <w:name w:val="Contents4"/>
    <w:basedOn w:val="Normal"/>
    <w:pPr>
      <w:tabs>
        <w:tab w:val="right" w:leader="dot" w:pos="9360"/>
      </w:tabs>
      <w:spacing w:line="264" w:lineRule="auto"/>
      <w:ind w:left="950" w:hanging="475"/>
    </w:pPr>
    <w:rPr>
      <w:snapToGrid w:val="0"/>
    </w:rPr>
  </w:style>
  <w:style w:type="paragraph" w:customStyle="1" w:styleId="Contents5">
    <w:name w:val="Contents5"/>
    <w:basedOn w:val="Contents4"/>
    <w:pPr>
      <w:ind w:left="1425"/>
    </w:pPr>
  </w:style>
  <w:style w:type="paragraph" w:customStyle="1" w:styleId="Style1">
    <w:name w:val="Style1"/>
    <w:basedOn w:val="Normal"/>
    <w:rsid w:val="008A30E5"/>
    <w:pPr>
      <w:tabs>
        <w:tab w:val="left" w:pos="0"/>
        <w:tab w:val="left" w:pos="475"/>
        <w:tab w:val="left" w:pos="950"/>
        <w:tab w:val="left" w:pos="189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line="264" w:lineRule="auto"/>
      <w:ind w:left="1890" w:hanging="464"/>
    </w:pPr>
    <w:rPr>
      <w:rFonts w:ascii="Century Schoolbook" w:hAnsi="Century Schoolbook"/>
      <w:sz w:val="22"/>
    </w:rPr>
  </w:style>
  <w:style w:type="paragraph" w:customStyle="1" w:styleId="Style2">
    <w:name w:val="Style2"/>
    <w:basedOn w:val="Style1"/>
    <w:pPr>
      <w:spacing w:after="240"/>
    </w:pPr>
    <w:rPr>
      <w:b/>
    </w:rPr>
  </w:style>
  <w:style w:type="paragraph" w:styleId="Header">
    <w:name w:val="header"/>
    <w:basedOn w:val="Normal"/>
    <w:rsid w:val="001D07F0"/>
    <w:pPr>
      <w:tabs>
        <w:tab w:val="center" w:pos="4320"/>
        <w:tab w:val="right" w:pos="8640"/>
      </w:tabs>
    </w:pPr>
  </w:style>
  <w:style w:type="character" w:customStyle="1" w:styleId="Heading5Char">
    <w:name w:val="Heading 5 Char"/>
    <w:link w:val="Heading5"/>
    <w:rsid w:val="0067433F"/>
    <w:rPr>
      <w:rFonts w:ascii="Arial" w:hAnsi="Arial"/>
      <w:b/>
      <w:sz w:val="22"/>
      <w:lang w:val="en-US" w:eastAsia="en-US" w:bidi="ar-SA"/>
    </w:rPr>
  </w:style>
  <w:style w:type="character" w:styleId="Emphasis">
    <w:name w:val="Emphasis"/>
    <w:uiPriority w:val="20"/>
    <w:qFormat/>
    <w:rsid w:val="00D17448"/>
    <w:rPr>
      <w:i/>
      <w:iCs/>
    </w:rPr>
  </w:style>
  <w:style w:type="paragraph" w:styleId="Revision">
    <w:name w:val="Revision"/>
    <w:hidden/>
    <w:uiPriority w:val="99"/>
    <w:semiHidden/>
    <w:rsid w:val="00CE0A50"/>
    <w:rPr>
      <w:rFonts w:ascii="Arial" w:hAnsi="Arial"/>
      <w:sz w:val="24"/>
    </w:rPr>
  </w:style>
  <w:style w:type="character" w:styleId="Hyperlink">
    <w:name w:val="Hyperlink"/>
    <w:rsid w:val="00CE0A50"/>
    <w:rPr>
      <w:color w:val="0563C1"/>
      <w:u w:val="single"/>
    </w:rPr>
  </w:style>
  <w:style w:type="character" w:styleId="UnresolvedMention">
    <w:name w:val="Unresolved Mention"/>
    <w:uiPriority w:val="99"/>
    <w:semiHidden/>
    <w:unhideWhenUsed/>
    <w:rsid w:val="00CE0A50"/>
    <w:rPr>
      <w:color w:val="605E5C"/>
      <w:shd w:val="clear" w:color="auto" w:fill="E1DFDD"/>
    </w:rPr>
  </w:style>
  <w:style w:type="character" w:styleId="CommentReference">
    <w:name w:val="annotation reference"/>
    <w:rsid w:val="00CE0A50"/>
    <w:rPr>
      <w:sz w:val="16"/>
      <w:szCs w:val="16"/>
    </w:rPr>
  </w:style>
  <w:style w:type="paragraph" w:styleId="CommentText">
    <w:name w:val="annotation text"/>
    <w:basedOn w:val="Normal"/>
    <w:link w:val="CommentTextChar"/>
    <w:rsid w:val="00CE0A50"/>
    <w:rPr>
      <w:sz w:val="20"/>
    </w:rPr>
  </w:style>
  <w:style w:type="character" w:customStyle="1" w:styleId="CommentTextChar">
    <w:name w:val="Comment Text Char"/>
    <w:link w:val="CommentText"/>
    <w:rsid w:val="00CE0A50"/>
    <w:rPr>
      <w:rFonts w:ascii="Arial" w:hAnsi="Arial"/>
    </w:rPr>
  </w:style>
  <w:style w:type="paragraph" w:styleId="CommentSubject">
    <w:name w:val="annotation subject"/>
    <w:basedOn w:val="CommentText"/>
    <w:next w:val="CommentText"/>
    <w:link w:val="CommentSubjectChar"/>
    <w:rsid w:val="00CE0A50"/>
    <w:rPr>
      <w:b/>
      <w:bCs/>
    </w:rPr>
  </w:style>
  <w:style w:type="character" w:customStyle="1" w:styleId="CommentSubjectChar">
    <w:name w:val="Comment Subject Char"/>
    <w:link w:val="CommentSubject"/>
    <w:rsid w:val="00CE0A50"/>
    <w:rPr>
      <w:rFonts w:ascii="Arial" w:hAnsi="Arial"/>
      <w:b/>
      <w:bCs/>
    </w:rPr>
  </w:style>
  <w:style w:type="paragraph" w:styleId="Footer">
    <w:name w:val="footer"/>
    <w:basedOn w:val="Normal"/>
    <w:link w:val="FooterChar"/>
    <w:rsid w:val="00BC242C"/>
    <w:pPr>
      <w:tabs>
        <w:tab w:val="center" w:pos="4680"/>
        <w:tab w:val="right" w:pos="9360"/>
      </w:tabs>
    </w:pPr>
  </w:style>
  <w:style w:type="character" w:customStyle="1" w:styleId="FooterChar">
    <w:name w:val="Footer Char"/>
    <w:link w:val="Footer"/>
    <w:rsid w:val="00BC242C"/>
    <w:rPr>
      <w:rFonts w:ascii="Arial" w:hAnsi="Arial"/>
      <w:sz w:val="24"/>
    </w:rPr>
  </w:style>
  <w:style w:type="character" w:styleId="FollowedHyperlink">
    <w:name w:val="FollowedHyperlink"/>
    <w:basedOn w:val="DefaultParagraphFont"/>
    <w:rsid w:val="00523245"/>
    <w:rPr>
      <w:color w:val="954F72" w:themeColor="followedHyperlink"/>
      <w:u w:val="single"/>
    </w:rPr>
  </w:style>
  <w:style w:type="paragraph" w:styleId="Title">
    <w:name w:val="Title"/>
    <w:basedOn w:val="Normal"/>
    <w:next w:val="Normal"/>
    <w:link w:val="TitleChar"/>
    <w:qFormat/>
    <w:rsid w:val="0001575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01575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hs.washington.edu/resource/shop-personal-protective-equipment-ppe-hazard-assessment-guide-1334"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oars.ehs.washington.edu/" TargetMode="External"/><Relationship Id="rId4" Type="http://schemas.openxmlformats.org/officeDocument/2006/relationships/settings" Target="settings.xml"/><Relationship Id="rId9" Type="http://schemas.openxmlformats.org/officeDocument/2006/relationships/hyperlink" Target="https://www.ehs.washington.edu/system/files/resources/staying-safe-shops-poster.pdf"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42D825-3FC7-463E-9F1F-6176F1B58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711</Words>
  <Characters>4040</Characters>
  <Application>Microsoft Office Word</Application>
  <DocSecurity>0</DocSecurity>
  <Lines>73</Lines>
  <Paragraphs>39</Paragraphs>
  <ScaleCrop>false</ScaleCrop>
  <HeadingPairs>
    <vt:vector size="2" baseType="variant">
      <vt:variant>
        <vt:lpstr>Title</vt:lpstr>
      </vt:variant>
      <vt:variant>
        <vt:i4>1</vt:i4>
      </vt:variant>
    </vt:vector>
  </HeadingPairs>
  <TitlesOfParts>
    <vt:vector size="1" baseType="lpstr">
      <vt:lpstr>University of Washington</vt:lpstr>
    </vt:vector>
  </TitlesOfParts>
  <Company>University of Washington</Company>
  <LinksUpToDate>false</LinksUpToDate>
  <CharactersWithSpaces>4712</CharactersWithSpaces>
  <SharedDoc>false</SharedDoc>
  <HLinks>
    <vt:vector size="30" baseType="variant">
      <vt:variant>
        <vt:i4>1376344</vt:i4>
      </vt:variant>
      <vt:variant>
        <vt:i4>12</vt:i4>
      </vt:variant>
      <vt:variant>
        <vt:i4>0</vt:i4>
      </vt:variant>
      <vt:variant>
        <vt:i4>5</vt:i4>
      </vt:variant>
      <vt:variant>
        <vt:lpwstr>https://oars.ehs.washington.edu/</vt:lpwstr>
      </vt:variant>
      <vt:variant>
        <vt:lpwstr/>
      </vt:variant>
      <vt:variant>
        <vt:i4>3997810</vt:i4>
      </vt:variant>
      <vt:variant>
        <vt:i4>9</vt:i4>
      </vt:variant>
      <vt:variant>
        <vt:i4>0</vt:i4>
      </vt:variant>
      <vt:variant>
        <vt:i4>5</vt:i4>
      </vt:variant>
      <vt:variant>
        <vt:lpwstr>http://www.ehs.washington.edu/workplace/hazardous-energy-control-lockouttagout</vt:lpwstr>
      </vt:variant>
      <vt:variant>
        <vt:lpwstr/>
      </vt:variant>
      <vt:variant>
        <vt:i4>3211299</vt:i4>
      </vt:variant>
      <vt:variant>
        <vt:i4>6</vt:i4>
      </vt:variant>
      <vt:variant>
        <vt:i4>0</vt:i4>
      </vt:variant>
      <vt:variant>
        <vt:i4>5</vt:i4>
      </vt:variant>
      <vt:variant>
        <vt:lpwstr>https://www.ehs.washington.edu/system/files/resources/staying-safe-shops-poster.pdf</vt:lpwstr>
      </vt:variant>
      <vt:variant>
        <vt:lpwstr/>
      </vt:variant>
      <vt:variant>
        <vt:i4>1835072</vt:i4>
      </vt:variant>
      <vt:variant>
        <vt:i4>3</vt:i4>
      </vt:variant>
      <vt:variant>
        <vt:i4>0</vt:i4>
      </vt:variant>
      <vt:variant>
        <vt:i4>5</vt:i4>
      </vt:variant>
      <vt:variant>
        <vt:lpwstr>https://www.ehs.washington.edu/training/fire-extinguisher-training-online</vt:lpwstr>
      </vt:variant>
      <vt:variant>
        <vt:lpwstr/>
      </vt:variant>
      <vt:variant>
        <vt:i4>4128884</vt:i4>
      </vt:variant>
      <vt:variant>
        <vt:i4>0</vt:i4>
      </vt:variant>
      <vt:variant>
        <vt:i4>0</vt:i4>
      </vt:variant>
      <vt:variant>
        <vt:i4>5</vt:i4>
      </vt:variant>
      <vt:variant>
        <vt:lpwstr>https://www.ehs.washington.edu/resource/shop-personal-protective-equipment-ppe-hazard-assessment-guide-1334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Washington</dc:title>
  <dc:subject/>
  <dc:creator>Environmental Health and Safety 07MR</dc:creator>
  <cp:keywords/>
  <dc:description/>
  <cp:lastModifiedBy>Karen Crow</cp:lastModifiedBy>
  <cp:revision>2</cp:revision>
  <dcterms:created xsi:type="dcterms:W3CDTF">2023-08-17T00:11:00Z</dcterms:created>
  <dcterms:modified xsi:type="dcterms:W3CDTF">2023-08-17T00:11:00Z</dcterms:modified>
</cp:coreProperties>
</file>